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8DE18" w14:textId="2A18BD08" w:rsidR="0095023D" w:rsidRPr="00EB6AEE" w:rsidRDefault="00562BA1" w:rsidP="0095023D">
      <w:pPr>
        <w:pStyle w:val="Body-BSA-AML"/>
        <w:spacing w:before="200"/>
        <w:jc w:val="center"/>
        <w:rPr>
          <w:rStyle w:val="Emphasis"/>
          <w:b/>
          <w:bCs/>
          <w:i w:val="0"/>
          <w:iCs w:val="0"/>
          <w:caps/>
          <w:color w:val="000000"/>
          <w:sz w:val="32"/>
          <w:szCs w:val="32"/>
        </w:rPr>
      </w:pPr>
      <w:r>
        <w:rPr>
          <w:rStyle w:val="Emphasis"/>
          <w:b/>
          <w:bCs/>
          <w:i w:val="0"/>
          <w:iCs w:val="0"/>
          <w:caps/>
          <w:color w:val="000000"/>
          <w:sz w:val="32"/>
          <w:szCs w:val="32"/>
        </w:rPr>
        <w:t>SPECIAL INFORMATION SHARING PROCEDURES TO DETER MONEY LAUNDERING AND TERRORIST ACTIVITY</w:t>
      </w:r>
      <w:r w:rsidR="00256474">
        <w:rPr>
          <w:rStyle w:val="Emphasis"/>
          <w:b/>
          <w:bCs/>
          <w:i w:val="0"/>
          <w:iCs w:val="0"/>
          <w:caps/>
          <w:color w:val="000000"/>
          <w:sz w:val="32"/>
          <w:szCs w:val="32"/>
        </w:rPr>
        <w:t xml:space="preserve"> examination and testing procedures</w:t>
      </w:r>
    </w:p>
    <w:p w14:paraId="7A9F7372" w14:textId="77777777" w:rsidR="00562BA1" w:rsidRPr="00786377" w:rsidRDefault="009A453B" w:rsidP="00562BA1">
      <w:pPr>
        <w:pStyle w:val="Body-BSA-AML"/>
        <w:rPr>
          <w:i/>
        </w:rPr>
      </w:pPr>
      <w:bookmarkStart w:id="0" w:name="_Hlk126764029"/>
      <w:r w:rsidRPr="00087F37">
        <w:rPr>
          <w:rStyle w:val="Head7-BSA-AMLCharChar"/>
          <w:rFonts w:eastAsiaTheme="majorEastAsia"/>
        </w:rPr>
        <w:t xml:space="preserve">Objective:  </w:t>
      </w:r>
      <w:r w:rsidR="00562BA1" w:rsidRPr="00786377">
        <w:rPr>
          <w:i/>
        </w:rPr>
        <w:t>Assess the bank’s compliance with the Bank Secrecy Act (BSA) regulatory requirements for special information sharing procedures to deter money laundering (ML) and terrorist activity (Section 314 information requests).</w:t>
      </w:r>
    </w:p>
    <w:bookmarkEnd w:id="0"/>
    <w:p w14:paraId="03E8D4A1" w14:textId="77777777" w:rsidR="0069407D" w:rsidRPr="00786377" w:rsidRDefault="0069407D" w:rsidP="0069407D">
      <w:pPr>
        <w:pStyle w:val="Body-BSA-AML"/>
        <w:rPr>
          <w:b/>
          <w:sz w:val="28"/>
          <w:szCs w:val="28"/>
          <w:shd w:val="clear" w:color="auto" w:fill="FFFFFF"/>
        </w:rPr>
      </w:pPr>
      <w:r w:rsidRPr="00786377">
        <w:rPr>
          <w:b/>
          <w:sz w:val="28"/>
          <w:szCs w:val="28"/>
          <w:shd w:val="clear" w:color="auto" w:fill="FFFFFF"/>
        </w:rPr>
        <w:t>Information Sharing Between Government Agencies and Financial Institutions (Section 314(a) of the USA PATRIOT Act)</w:t>
      </w:r>
    </w:p>
    <w:tbl>
      <w:tblPr>
        <w:tblStyle w:val="TableGrid"/>
        <w:tblW w:w="10885" w:type="dxa"/>
        <w:tblLook w:val="04A0" w:firstRow="1" w:lastRow="0" w:firstColumn="1" w:lastColumn="0" w:noHBand="0" w:noVBand="1"/>
      </w:tblPr>
      <w:tblGrid>
        <w:gridCol w:w="5755"/>
        <w:gridCol w:w="5130"/>
      </w:tblGrid>
      <w:tr w:rsidR="00A60694" w:rsidRPr="008F01C3" w14:paraId="02A6CF9C" w14:textId="77777777" w:rsidTr="001234BF">
        <w:trPr>
          <w:trHeight w:hRule="exact" w:val="432"/>
          <w:tblHeader/>
        </w:trPr>
        <w:tc>
          <w:tcPr>
            <w:tcW w:w="5755" w:type="dxa"/>
            <w:shd w:val="clear" w:color="auto" w:fill="D9D9D9" w:themeFill="background1" w:themeFillShade="D9"/>
          </w:tcPr>
          <w:p w14:paraId="73516C6C" w14:textId="350B2B4F" w:rsidR="00A60694" w:rsidRPr="008F01C3" w:rsidRDefault="00A60694" w:rsidP="001234BF">
            <w:pPr>
              <w:widowControl/>
              <w:autoSpaceDE/>
              <w:autoSpaceDN/>
              <w:rPr>
                <w:b/>
                <w:bCs/>
                <w:sz w:val="28"/>
                <w:szCs w:val="28"/>
                <w:lang w:bidi="ar-SA"/>
              </w:rPr>
            </w:pPr>
            <w:r w:rsidRPr="008F01C3">
              <w:rPr>
                <w:b/>
                <w:bCs/>
                <w:sz w:val="28"/>
                <w:szCs w:val="28"/>
                <w:lang w:bidi="ar-SA"/>
              </w:rPr>
              <w:t>Procedure</w:t>
            </w:r>
          </w:p>
        </w:tc>
        <w:tc>
          <w:tcPr>
            <w:tcW w:w="5130" w:type="dxa"/>
            <w:shd w:val="clear" w:color="auto" w:fill="D9D9D9" w:themeFill="background1" w:themeFillShade="D9"/>
          </w:tcPr>
          <w:p w14:paraId="15B95962" w14:textId="4C08E437" w:rsidR="00A60694" w:rsidRPr="008F01C3" w:rsidRDefault="00A60694" w:rsidP="001234BF">
            <w:pPr>
              <w:widowControl/>
              <w:autoSpaceDE/>
              <w:autoSpaceDN/>
              <w:rPr>
                <w:b/>
                <w:bCs/>
                <w:sz w:val="28"/>
                <w:szCs w:val="28"/>
                <w:lang w:bidi="ar-SA"/>
              </w:rPr>
            </w:pPr>
            <w:r w:rsidRPr="008F01C3">
              <w:rPr>
                <w:b/>
                <w:bCs/>
                <w:sz w:val="28"/>
                <w:szCs w:val="28"/>
                <w:lang w:bidi="ar-SA"/>
              </w:rPr>
              <w:t>Comment</w:t>
            </w:r>
            <w:r w:rsidR="001234BF">
              <w:rPr>
                <w:b/>
                <w:bCs/>
                <w:sz w:val="28"/>
                <w:szCs w:val="28"/>
                <w:lang w:bidi="ar-SA"/>
              </w:rPr>
              <w:t>s</w:t>
            </w:r>
          </w:p>
        </w:tc>
      </w:tr>
      <w:tr w:rsidR="00A60694" w:rsidRPr="008F01C3" w14:paraId="5754EAA9" w14:textId="77777777" w:rsidTr="001234BF">
        <w:tc>
          <w:tcPr>
            <w:tcW w:w="5755" w:type="dxa"/>
          </w:tcPr>
          <w:p w14:paraId="2F0FE1F7" w14:textId="77777777" w:rsidR="002A37DC" w:rsidRPr="00786377" w:rsidRDefault="002A37DC" w:rsidP="00A36630">
            <w:pPr>
              <w:pStyle w:val="NumberedBSA-AMLList"/>
              <w:numPr>
                <w:ilvl w:val="0"/>
                <w:numId w:val="35"/>
              </w:numPr>
              <w:ind w:left="330"/>
            </w:pPr>
            <w:r w:rsidRPr="00786377">
              <w:t>Review the bank’s policies, procedures, and processes to comply with regulations regarding information sharing between government agencies and financial institutions.  Determine whether the bank’s policies, procedures, and processes:</w:t>
            </w:r>
          </w:p>
          <w:p w14:paraId="0F5C9C39" w14:textId="77777777" w:rsidR="002A37DC" w:rsidRPr="00786377" w:rsidRDefault="002A37DC" w:rsidP="002A37DC">
            <w:pPr>
              <w:pStyle w:val="Bulletlist2ndlevel-BSA-AML"/>
              <w:numPr>
                <w:ilvl w:val="0"/>
                <w:numId w:val="28"/>
              </w:numPr>
              <w:spacing w:before="120" w:after="120"/>
            </w:pPr>
            <w:r w:rsidRPr="00786377">
              <w:t>Designate points of contact (POCs) for receiving and reviewing information requests.</w:t>
            </w:r>
          </w:p>
          <w:p w14:paraId="6EE1E1DD" w14:textId="77777777" w:rsidR="002A37DC" w:rsidRPr="00786377" w:rsidRDefault="002A37DC" w:rsidP="002A37DC">
            <w:pPr>
              <w:pStyle w:val="Bulletlist2ndlevel-BSA-AML"/>
              <w:numPr>
                <w:ilvl w:val="0"/>
                <w:numId w:val="28"/>
              </w:numPr>
              <w:spacing w:before="120" w:after="120"/>
            </w:pPr>
            <w:r w:rsidRPr="00786377">
              <w:t xml:space="preserve">Establish a process for responding to </w:t>
            </w:r>
            <w:r w:rsidRPr="00786377">
              <w:rPr>
                <w:szCs w:val="24"/>
              </w:rPr>
              <w:t>Financial Crimes Enforcement Network (</w:t>
            </w:r>
            <w:r w:rsidRPr="00786377">
              <w:t>FinCEN’s) requests in the manner and in the time frame specified that includes searching the bank’s records for:</w:t>
            </w:r>
          </w:p>
          <w:p w14:paraId="6AA2CD19" w14:textId="77777777" w:rsidR="002A37DC" w:rsidRPr="00786377" w:rsidRDefault="002A37DC" w:rsidP="002A37DC">
            <w:pPr>
              <w:pStyle w:val="Bulletlist2ndlevel-BSA-AML"/>
              <w:numPr>
                <w:ilvl w:val="1"/>
                <w:numId w:val="28"/>
              </w:numPr>
              <w:tabs>
                <w:tab w:val="clear" w:pos="360"/>
              </w:tabs>
              <w:spacing w:before="120" w:after="120"/>
              <w:ind w:left="1080"/>
            </w:pPr>
            <w:r w:rsidRPr="00786377">
              <w:t>any current account maintained for a named suspect;</w:t>
            </w:r>
          </w:p>
          <w:p w14:paraId="02A334FE" w14:textId="77777777" w:rsidR="002A37DC" w:rsidRPr="00786377" w:rsidRDefault="002A37DC" w:rsidP="002A37DC">
            <w:pPr>
              <w:pStyle w:val="Bulletlist2ndlevel-BSA-AML"/>
              <w:numPr>
                <w:ilvl w:val="1"/>
                <w:numId w:val="28"/>
              </w:numPr>
              <w:tabs>
                <w:tab w:val="clear" w:pos="360"/>
              </w:tabs>
              <w:spacing w:before="120" w:after="120"/>
              <w:ind w:left="1080"/>
            </w:pPr>
            <w:r w:rsidRPr="00786377">
              <w:t xml:space="preserve">any account maintained for a named suspect during the preceding 12 months; and </w:t>
            </w:r>
          </w:p>
          <w:p w14:paraId="4A349FE2" w14:textId="77777777" w:rsidR="002A37DC" w:rsidRPr="00786377" w:rsidRDefault="002A37DC" w:rsidP="002A37DC">
            <w:pPr>
              <w:pStyle w:val="Bulletlist2ndlevel-BSA-AML"/>
              <w:numPr>
                <w:ilvl w:val="1"/>
                <w:numId w:val="28"/>
              </w:numPr>
              <w:tabs>
                <w:tab w:val="clear" w:pos="360"/>
              </w:tabs>
              <w:spacing w:before="120" w:after="120"/>
              <w:ind w:left="1080"/>
              <w:rPr>
                <w:szCs w:val="24"/>
              </w:rPr>
            </w:pPr>
            <w:r w:rsidRPr="00786377">
              <w:rPr>
                <w:szCs w:val="24"/>
              </w:rPr>
              <w:t>any transaction</w:t>
            </w:r>
            <w:r w:rsidRPr="00786377">
              <w:rPr>
                <w:rStyle w:val="FootnoteReference"/>
                <w:sz w:val="22"/>
                <w:szCs w:val="22"/>
              </w:rPr>
              <w:footnoteReference w:id="2"/>
            </w:r>
            <w:r w:rsidRPr="00786377">
              <w:rPr>
                <w:szCs w:val="24"/>
              </w:rPr>
              <w:t xml:space="preserve"> conducted by or on behalf of a named suspect, or any transmittal of funds conducted in which a named suspect was either the transmitter or the recipient, during the preceding six months</w:t>
            </w:r>
            <w:r w:rsidRPr="00786377">
              <w:t xml:space="preserve"> that is required under law or regulation to be recorded by the financial institution or is recorded and maintained electronically by the institution</w:t>
            </w:r>
            <w:r w:rsidRPr="00786377">
              <w:rPr>
                <w:szCs w:val="24"/>
              </w:rPr>
              <w:t>.</w:t>
            </w:r>
          </w:p>
          <w:p w14:paraId="54774054" w14:textId="23568DFA" w:rsidR="00A60694" w:rsidRPr="00A36630" w:rsidRDefault="002A37DC" w:rsidP="00A36630">
            <w:pPr>
              <w:pStyle w:val="Bulletlist2ndlevel-BSA-AML"/>
              <w:numPr>
                <w:ilvl w:val="0"/>
                <w:numId w:val="28"/>
              </w:numPr>
              <w:spacing w:before="120" w:after="200"/>
              <w:rPr>
                <w:rStyle w:val="Emphasis"/>
                <w:i w:val="0"/>
                <w:iCs w:val="0"/>
              </w:rPr>
            </w:pPr>
            <w:r w:rsidRPr="00786377">
              <w:t>Protect the security and confidentiality of the Section 314(a) subject list.</w:t>
            </w:r>
          </w:p>
        </w:tc>
        <w:tc>
          <w:tcPr>
            <w:tcW w:w="5130" w:type="dxa"/>
          </w:tcPr>
          <w:p w14:paraId="7DEBBA3E" w14:textId="77777777" w:rsidR="00A60694" w:rsidRPr="008F01C3" w:rsidRDefault="00A60694" w:rsidP="001234BF">
            <w:pPr>
              <w:pStyle w:val="Body-BSA-AML"/>
              <w:spacing w:after="0"/>
              <w:rPr>
                <w:rStyle w:val="Emphasis"/>
                <w:i w:val="0"/>
                <w:iCs w:val="0"/>
                <w:color w:val="000000"/>
                <w:szCs w:val="24"/>
              </w:rPr>
            </w:pPr>
          </w:p>
        </w:tc>
      </w:tr>
      <w:tr w:rsidR="00A60694" w:rsidRPr="008F01C3" w14:paraId="504D8AD6" w14:textId="77777777" w:rsidTr="001234BF">
        <w:tc>
          <w:tcPr>
            <w:tcW w:w="5755" w:type="dxa"/>
          </w:tcPr>
          <w:p w14:paraId="6FBB4543" w14:textId="7CCF6A1A" w:rsidR="00A60694" w:rsidRPr="00A36630" w:rsidRDefault="002A37DC" w:rsidP="00A36630">
            <w:pPr>
              <w:pStyle w:val="NumberedBSA-AMLList"/>
              <w:ind w:firstLine="0"/>
              <w:rPr>
                <w:rStyle w:val="Emphasis"/>
                <w:i w:val="0"/>
                <w:iCs w:val="0"/>
              </w:rPr>
            </w:pPr>
            <w:r w:rsidRPr="00786377">
              <w:lastRenderedPageBreak/>
              <w:t xml:space="preserve">Verify that the bank has designated POCs and is receiving Section 314(a) information requests from FinCEN.  If the bank is not receiving Section 314(a) information requests or needs to make changes to POC information, the bank should use information provided on </w:t>
            </w:r>
            <w:hyperlink r:id="rId11" w:history="1">
              <w:r w:rsidRPr="00786377">
                <w:rPr>
                  <w:rStyle w:val="Hyperlink"/>
                </w:rPr>
                <w:t>FinCEN’s website</w:t>
              </w:r>
            </w:hyperlink>
            <w:r w:rsidRPr="00786377">
              <w:t xml:space="preserve"> to update POC information in accordance with instructions provided by its primary regulator.</w:t>
            </w:r>
          </w:p>
        </w:tc>
        <w:tc>
          <w:tcPr>
            <w:tcW w:w="5130" w:type="dxa"/>
          </w:tcPr>
          <w:p w14:paraId="7E5CFC72" w14:textId="77777777" w:rsidR="00A60694" w:rsidRPr="008F01C3" w:rsidRDefault="00A60694" w:rsidP="001234BF">
            <w:pPr>
              <w:pStyle w:val="Body-BSA-AML"/>
              <w:spacing w:after="0"/>
              <w:rPr>
                <w:rStyle w:val="Emphasis"/>
                <w:i w:val="0"/>
                <w:iCs w:val="0"/>
                <w:color w:val="000000"/>
                <w:szCs w:val="24"/>
              </w:rPr>
            </w:pPr>
          </w:p>
        </w:tc>
      </w:tr>
      <w:tr w:rsidR="00A60694" w:rsidRPr="008F01C3" w14:paraId="2ED5FFF0" w14:textId="77777777" w:rsidTr="001234BF">
        <w:tc>
          <w:tcPr>
            <w:tcW w:w="5755" w:type="dxa"/>
          </w:tcPr>
          <w:p w14:paraId="49D42376" w14:textId="3DD0B46F" w:rsidR="00A60694" w:rsidRPr="00A36630" w:rsidRDefault="002A37DC" w:rsidP="00A36630">
            <w:pPr>
              <w:pStyle w:val="NumberedBSA-AMLList"/>
              <w:numPr>
                <w:ilvl w:val="0"/>
                <w:numId w:val="35"/>
              </w:numPr>
              <w:tabs>
                <w:tab w:val="clear" w:pos="360"/>
              </w:tabs>
              <w:ind w:left="330"/>
              <w:rPr>
                <w:rStyle w:val="Emphasis"/>
                <w:i w:val="0"/>
                <w:iCs w:val="0"/>
              </w:rPr>
            </w:pPr>
            <w:r w:rsidRPr="00786377">
              <w:t>If the bank uses a third-party vendor to perform or facilitate searches, determine whether an agreement or procedures are in place to ensure confidentiality.  Verify that the bank is not providing direct access to the Secure Information Sharing System (SISS) to a third-party vendor.</w:t>
            </w:r>
          </w:p>
        </w:tc>
        <w:tc>
          <w:tcPr>
            <w:tcW w:w="5130" w:type="dxa"/>
          </w:tcPr>
          <w:p w14:paraId="6A613909" w14:textId="77777777" w:rsidR="00A60694" w:rsidRPr="008F01C3" w:rsidRDefault="00A60694" w:rsidP="001234BF">
            <w:pPr>
              <w:pStyle w:val="Body-BSA-AML"/>
              <w:spacing w:after="0"/>
              <w:rPr>
                <w:rStyle w:val="Emphasis"/>
                <w:i w:val="0"/>
                <w:iCs w:val="0"/>
                <w:color w:val="000000"/>
                <w:szCs w:val="24"/>
              </w:rPr>
            </w:pPr>
          </w:p>
        </w:tc>
      </w:tr>
      <w:tr w:rsidR="00A60694" w:rsidRPr="008F01C3" w14:paraId="159044A1" w14:textId="77777777" w:rsidTr="001234BF">
        <w:tc>
          <w:tcPr>
            <w:tcW w:w="5755" w:type="dxa"/>
          </w:tcPr>
          <w:p w14:paraId="503C7CC8" w14:textId="77777777" w:rsidR="002A37DC" w:rsidRPr="00786377" w:rsidRDefault="002A37DC" w:rsidP="00A36630">
            <w:pPr>
              <w:pStyle w:val="NumberedBSA-AMLList"/>
              <w:numPr>
                <w:ilvl w:val="0"/>
                <w:numId w:val="35"/>
              </w:numPr>
              <w:tabs>
                <w:tab w:val="clear" w:pos="360"/>
              </w:tabs>
              <w:ind w:left="330"/>
            </w:pPr>
            <w:bookmarkStart w:id="1" w:name="_Hlk84336961"/>
            <w:r w:rsidRPr="00786377">
              <w:t>On the basis of a risk assessment, prior examination reports, and a review of the bank’s audit findings, s</w:t>
            </w:r>
            <w:r w:rsidRPr="00786377">
              <w:rPr>
                <w:color w:val="000000" w:themeColor="text1"/>
                <w:szCs w:val="24"/>
              </w:rPr>
              <w:t xml:space="preserve">elect a sample of Section </w:t>
            </w:r>
            <w:r w:rsidRPr="00786377">
              <w:rPr>
                <w:color w:val="000000" w:themeColor="text1"/>
              </w:rPr>
              <w:t>314(a) information requests</w:t>
            </w:r>
            <w:r w:rsidRPr="00786377">
              <w:rPr>
                <w:color w:val="000000" w:themeColor="text1"/>
                <w:szCs w:val="24"/>
              </w:rPr>
              <w:t xml:space="preserve">.  </w:t>
            </w:r>
            <w:r w:rsidRPr="00786377">
              <w:t>Review the bank’s documentation to evidence compliance with each sampled information request.  For example, this documentation may include:</w:t>
            </w:r>
          </w:p>
          <w:p w14:paraId="3B8BEE4E" w14:textId="77777777" w:rsidR="002A37DC" w:rsidRPr="00786377" w:rsidRDefault="002A37DC" w:rsidP="002A37DC">
            <w:pPr>
              <w:pStyle w:val="Bulletlist2ndlevel-BSA-AML"/>
              <w:numPr>
                <w:ilvl w:val="0"/>
                <w:numId w:val="30"/>
              </w:numPr>
              <w:spacing w:before="120" w:after="120"/>
            </w:pPr>
            <w:r w:rsidRPr="00786377">
              <w:t>Copies of Section 314(a) information requests and documentation that verifies the bank searched appropriate records for each information request received.</w:t>
            </w:r>
          </w:p>
          <w:p w14:paraId="02420486" w14:textId="77777777" w:rsidR="002A37DC" w:rsidRPr="00786377" w:rsidRDefault="002A37DC" w:rsidP="002A37DC">
            <w:pPr>
              <w:pStyle w:val="ListParagraph"/>
              <w:widowControl/>
              <w:numPr>
                <w:ilvl w:val="0"/>
                <w:numId w:val="30"/>
              </w:numPr>
              <w:autoSpaceDE/>
              <w:autoSpaceDN/>
              <w:spacing w:before="120" w:after="120"/>
              <w:contextualSpacing/>
            </w:pPr>
            <w:r w:rsidRPr="00786377">
              <w:t>Activity reports from the SISS showing a log of the bank’s download and response history, including any positive response dates, or a log that records the tracking numbers, date of review, records and time frames reviewed, reviewing party, and review results.</w:t>
            </w:r>
          </w:p>
          <w:p w14:paraId="39B44885" w14:textId="77777777" w:rsidR="002A37DC" w:rsidRPr="00786377" w:rsidRDefault="002A37DC" w:rsidP="002A37DC">
            <w:pPr>
              <w:pStyle w:val="Bulletlist2ndlevel-BSA-AML"/>
              <w:numPr>
                <w:ilvl w:val="0"/>
                <w:numId w:val="30"/>
              </w:numPr>
              <w:spacing w:before="120" w:after="120"/>
            </w:pPr>
            <w:r w:rsidRPr="00786377">
              <w:t>Records and supporting documentation of the positive matches reported to verify that a response was provided to FinCEN within the required time frame.</w:t>
            </w:r>
          </w:p>
          <w:p w14:paraId="62C862B7" w14:textId="094E1804" w:rsidR="00A60694" w:rsidRPr="00A36630" w:rsidRDefault="002A37DC" w:rsidP="00A36630">
            <w:pPr>
              <w:pStyle w:val="NumberedBSA-AMLList"/>
              <w:numPr>
                <w:ilvl w:val="0"/>
                <w:numId w:val="30"/>
              </w:numPr>
              <w:rPr>
                <w:rStyle w:val="Emphasis"/>
                <w:i w:val="0"/>
                <w:iCs w:val="0"/>
              </w:rPr>
            </w:pPr>
            <w:r w:rsidRPr="00786377">
              <w:t>Confirmation that the bank uses Section 314(a) information requests only in the manner and for the purposes allowed and keeps information secure and confidential.  This requirement may be verified through discussions with management.</w:t>
            </w:r>
            <w:bookmarkEnd w:id="1"/>
          </w:p>
        </w:tc>
        <w:tc>
          <w:tcPr>
            <w:tcW w:w="5130" w:type="dxa"/>
          </w:tcPr>
          <w:p w14:paraId="3C800017" w14:textId="77777777" w:rsidR="00A60694" w:rsidRPr="008F01C3" w:rsidRDefault="00A60694" w:rsidP="001234BF">
            <w:pPr>
              <w:pStyle w:val="Body-BSA-AML"/>
              <w:spacing w:after="0"/>
              <w:rPr>
                <w:rStyle w:val="Emphasis"/>
                <w:i w:val="0"/>
                <w:iCs w:val="0"/>
                <w:color w:val="000000"/>
                <w:szCs w:val="24"/>
              </w:rPr>
            </w:pPr>
          </w:p>
        </w:tc>
      </w:tr>
      <w:tr w:rsidR="00A60694" w:rsidRPr="008F01C3" w14:paraId="55A02419" w14:textId="77777777" w:rsidTr="001234BF">
        <w:tc>
          <w:tcPr>
            <w:tcW w:w="5755" w:type="dxa"/>
          </w:tcPr>
          <w:p w14:paraId="5AA598E6" w14:textId="1D17A943" w:rsidR="00A60694" w:rsidRPr="00A36630" w:rsidRDefault="00F36414" w:rsidP="00A36630">
            <w:pPr>
              <w:pStyle w:val="NumberedBSA-AMLList"/>
              <w:numPr>
                <w:ilvl w:val="0"/>
                <w:numId w:val="35"/>
              </w:numPr>
              <w:tabs>
                <w:tab w:val="clear" w:pos="360"/>
              </w:tabs>
              <w:ind w:left="330"/>
              <w:rPr>
                <w:rStyle w:val="Emphasis"/>
                <w:i w:val="0"/>
                <w:iCs w:val="0"/>
              </w:rPr>
            </w:pPr>
            <w:r w:rsidRPr="00786377">
              <w:t xml:space="preserve">On the basis of the examination and testing procedures completed, form a conclusion about the </w:t>
            </w:r>
            <w:r w:rsidRPr="00786377">
              <w:lastRenderedPageBreak/>
              <w:t>adequacy of policies, procedures, and processes the bank has developed to meet B</w:t>
            </w:r>
            <w:r>
              <w:t xml:space="preserve">ank </w:t>
            </w:r>
            <w:r w:rsidRPr="00786377">
              <w:t>S</w:t>
            </w:r>
            <w:r>
              <w:t xml:space="preserve">ecrecy </w:t>
            </w:r>
            <w:r w:rsidRPr="00786377">
              <w:t>A</w:t>
            </w:r>
            <w:r>
              <w:t>ct (BSA)</w:t>
            </w:r>
            <w:r w:rsidRPr="00786377">
              <w:t xml:space="preserve"> regulatory requirements associated with Section 314(a) information requests.</w:t>
            </w:r>
          </w:p>
        </w:tc>
        <w:tc>
          <w:tcPr>
            <w:tcW w:w="5130" w:type="dxa"/>
          </w:tcPr>
          <w:p w14:paraId="1DE7832D" w14:textId="77777777" w:rsidR="00A60694" w:rsidRPr="008F01C3" w:rsidRDefault="00A60694" w:rsidP="001234BF">
            <w:pPr>
              <w:pStyle w:val="Body-BSA-AML"/>
              <w:spacing w:after="0"/>
              <w:rPr>
                <w:rStyle w:val="Emphasis"/>
                <w:i w:val="0"/>
                <w:iCs w:val="0"/>
                <w:color w:val="000000"/>
                <w:szCs w:val="24"/>
              </w:rPr>
            </w:pPr>
          </w:p>
        </w:tc>
      </w:tr>
    </w:tbl>
    <w:p w14:paraId="07E56491" w14:textId="77777777" w:rsidR="0069407D" w:rsidRDefault="0069407D" w:rsidP="0069407D">
      <w:pPr>
        <w:pStyle w:val="Body-BSA-AML"/>
        <w:rPr>
          <w:b/>
          <w:sz w:val="28"/>
          <w:szCs w:val="28"/>
          <w:shd w:val="clear" w:color="auto" w:fill="FFFFFF"/>
        </w:rPr>
      </w:pPr>
    </w:p>
    <w:p w14:paraId="73F557B8" w14:textId="695F4BA2" w:rsidR="0069407D" w:rsidRPr="00786377" w:rsidRDefault="0069407D" w:rsidP="0069407D">
      <w:pPr>
        <w:pStyle w:val="Body-BSA-AML"/>
        <w:rPr>
          <w:b/>
          <w:sz w:val="28"/>
          <w:szCs w:val="28"/>
          <w:shd w:val="clear" w:color="auto" w:fill="FFFFFF"/>
        </w:rPr>
      </w:pPr>
      <w:r w:rsidRPr="00786377">
        <w:rPr>
          <w:b/>
          <w:sz w:val="28"/>
          <w:szCs w:val="28"/>
          <w:shd w:val="clear" w:color="auto" w:fill="FFFFFF"/>
        </w:rPr>
        <w:t>Voluntary Information Sharing Among Financial Institutions (Section 314(b) of the USA PATRIOT Act)</w:t>
      </w:r>
    </w:p>
    <w:tbl>
      <w:tblPr>
        <w:tblStyle w:val="TableGrid"/>
        <w:tblW w:w="0" w:type="auto"/>
        <w:tblLook w:val="04A0" w:firstRow="1" w:lastRow="0" w:firstColumn="1" w:lastColumn="0" w:noHBand="0" w:noVBand="1"/>
      </w:tblPr>
      <w:tblGrid>
        <w:gridCol w:w="5395"/>
        <w:gridCol w:w="5395"/>
      </w:tblGrid>
      <w:tr w:rsidR="0069407D" w14:paraId="26289A51" w14:textId="77777777" w:rsidTr="0069407D">
        <w:tc>
          <w:tcPr>
            <w:tcW w:w="5395" w:type="dxa"/>
          </w:tcPr>
          <w:p w14:paraId="4809F0C2" w14:textId="1CB3B805" w:rsidR="0069407D" w:rsidRPr="00A36630" w:rsidRDefault="0069407D" w:rsidP="00A36630">
            <w:pPr>
              <w:pStyle w:val="NumberedBSA-AMLList"/>
              <w:numPr>
                <w:ilvl w:val="0"/>
                <w:numId w:val="31"/>
              </w:numPr>
              <w:ind w:left="360"/>
              <w:rPr>
                <w:rStyle w:val="Emphasis"/>
                <w:i w:val="0"/>
                <w:iCs w:val="0"/>
              </w:rPr>
            </w:pPr>
            <w:r w:rsidRPr="00786377">
              <w:t xml:space="preserve">Determine whether the bank has opted to participate in voluntary information sharing.  If the bank participates in voluntary information sharing, verify that the bank has filed a notification form with FinCEN and that the effective date for voluntary information sharing is within the previous 12 months. </w:t>
            </w:r>
          </w:p>
        </w:tc>
        <w:tc>
          <w:tcPr>
            <w:tcW w:w="5395" w:type="dxa"/>
          </w:tcPr>
          <w:p w14:paraId="40660DB4" w14:textId="77777777" w:rsidR="0069407D" w:rsidRDefault="0069407D" w:rsidP="00DB2A96">
            <w:pPr>
              <w:pStyle w:val="Body-BSA-AML"/>
              <w:spacing w:before="200"/>
              <w:rPr>
                <w:rStyle w:val="Emphasis"/>
                <w:i w:val="0"/>
                <w:iCs w:val="0"/>
                <w:color w:val="000000"/>
                <w:szCs w:val="24"/>
              </w:rPr>
            </w:pPr>
          </w:p>
        </w:tc>
      </w:tr>
      <w:tr w:rsidR="0069407D" w14:paraId="0731F6F4" w14:textId="77777777" w:rsidTr="0069407D">
        <w:tc>
          <w:tcPr>
            <w:tcW w:w="5395" w:type="dxa"/>
          </w:tcPr>
          <w:p w14:paraId="326D4653" w14:textId="77777777" w:rsidR="0069407D" w:rsidRPr="00786377" w:rsidRDefault="0069407D" w:rsidP="0069407D">
            <w:pPr>
              <w:pStyle w:val="NumberedBSA-AMLList"/>
              <w:numPr>
                <w:ilvl w:val="0"/>
                <w:numId w:val="31"/>
              </w:numPr>
              <w:ind w:left="360"/>
            </w:pPr>
            <w:r w:rsidRPr="00786377">
              <w:t>Review the bank’s policies, procedures, and processes for complying with voluntary information sharing requirements.  Determine whether the bank’s policies, procedures, and processes:</w:t>
            </w:r>
          </w:p>
          <w:p w14:paraId="252FB093" w14:textId="77777777" w:rsidR="0069407D" w:rsidRPr="00786377" w:rsidRDefault="0069407D" w:rsidP="0069407D">
            <w:pPr>
              <w:pStyle w:val="Bulletlist2ndlevel-BSA-AML"/>
              <w:numPr>
                <w:ilvl w:val="0"/>
                <w:numId w:val="32"/>
              </w:numPr>
              <w:spacing w:before="120" w:after="120"/>
            </w:pPr>
            <w:r w:rsidRPr="00786377">
              <w:t>Designate at least one POC for receiving and providing information, including identification of such person to FinCEN.</w:t>
            </w:r>
          </w:p>
          <w:p w14:paraId="3195C9C0" w14:textId="77777777" w:rsidR="0069407D" w:rsidRPr="00786377" w:rsidRDefault="0069407D" w:rsidP="0069407D">
            <w:pPr>
              <w:pStyle w:val="Bulletlist2ndlevel-BSA-AML"/>
              <w:numPr>
                <w:ilvl w:val="0"/>
                <w:numId w:val="32"/>
              </w:numPr>
              <w:spacing w:before="120" w:after="120"/>
            </w:pPr>
            <w:r w:rsidRPr="00786377">
              <w:t>Establish a process for initiating and responding to requests, including ensuring that other parties with whom the bank intends to share information (including affiliates) have filed the proper notice.</w:t>
            </w:r>
          </w:p>
          <w:p w14:paraId="7EB4ECCA" w14:textId="60FA6C26" w:rsidR="0069407D" w:rsidRPr="00A36630" w:rsidRDefault="0069407D" w:rsidP="00A36630">
            <w:pPr>
              <w:pStyle w:val="Bulletlist2ndlevel-BSA-AML"/>
              <w:numPr>
                <w:ilvl w:val="0"/>
                <w:numId w:val="32"/>
              </w:numPr>
              <w:spacing w:before="120" w:after="200"/>
              <w:rPr>
                <w:rStyle w:val="Emphasis"/>
                <w:i w:val="0"/>
                <w:iCs w:val="0"/>
              </w:rPr>
            </w:pPr>
            <w:r w:rsidRPr="00786377">
              <w:t>Protect the security and the confidentiality of information received.</w:t>
            </w:r>
          </w:p>
        </w:tc>
        <w:tc>
          <w:tcPr>
            <w:tcW w:w="5395" w:type="dxa"/>
          </w:tcPr>
          <w:p w14:paraId="7DECF9A4" w14:textId="77777777" w:rsidR="0069407D" w:rsidRDefault="0069407D" w:rsidP="00DB2A96">
            <w:pPr>
              <w:pStyle w:val="Body-BSA-AML"/>
              <w:spacing w:before="200"/>
              <w:rPr>
                <w:rStyle w:val="Emphasis"/>
                <w:i w:val="0"/>
                <w:iCs w:val="0"/>
                <w:color w:val="000000"/>
                <w:szCs w:val="24"/>
              </w:rPr>
            </w:pPr>
          </w:p>
        </w:tc>
      </w:tr>
      <w:tr w:rsidR="0069407D" w14:paraId="0B2F8124" w14:textId="77777777" w:rsidTr="0069407D">
        <w:tc>
          <w:tcPr>
            <w:tcW w:w="5395" w:type="dxa"/>
          </w:tcPr>
          <w:p w14:paraId="6F807C9D" w14:textId="77777777" w:rsidR="0069407D" w:rsidRPr="00786377" w:rsidRDefault="0069407D" w:rsidP="0069407D">
            <w:pPr>
              <w:pStyle w:val="NumberedBSA-AMLList"/>
              <w:numPr>
                <w:ilvl w:val="0"/>
                <w:numId w:val="31"/>
              </w:numPr>
              <w:ind w:left="360"/>
            </w:pPr>
            <w:r w:rsidRPr="00786377">
              <w:t>On the basis of a risk assessment, prior examination reports, and a review of the bank’s audit findings, s</w:t>
            </w:r>
            <w:r w:rsidRPr="00786377">
              <w:rPr>
                <w:color w:val="000000" w:themeColor="text1"/>
                <w:szCs w:val="24"/>
              </w:rPr>
              <w:t xml:space="preserve">elect </w:t>
            </w:r>
            <w:r w:rsidRPr="00786377">
              <w:t>a sample of voluntary information sharing requests initiated and received.  Review the bank’s documentation to evidence compliance with voluntary information sharing requirements.  For example, this may include documentation that the bank:</w:t>
            </w:r>
          </w:p>
          <w:p w14:paraId="2F3986BA" w14:textId="77777777" w:rsidR="0069407D" w:rsidRPr="00786377" w:rsidRDefault="0069407D" w:rsidP="0069407D">
            <w:pPr>
              <w:pStyle w:val="Body-BSA-AML"/>
              <w:numPr>
                <w:ilvl w:val="0"/>
                <w:numId w:val="33"/>
              </w:numPr>
            </w:pPr>
            <w:r w:rsidRPr="00786377">
              <w:lastRenderedPageBreak/>
              <w:t>Verifies that the requesting or receiving financial institution (or association of financial institutions) has filed the proper notice with FinCEN.</w:t>
            </w:r>
          </w:p>
          <w:p w14:paraId="22DB912F" w14:textId="6B2CBADD" w:rsidR="0069407D" w:rsidRPr="00A36630" w:rsidRDefault="0069407D" w:rsidP="00A36630">
            <w:pPr>
              <w:pStyle w:val="NumberedBSA-AMLList"/>
              <w:numPr>
                <w:ilvl w:val="0"/>
                <w:numId w:val="33"/>
              </w:numPr>
              <w:rPr>
                <w:rStyle w:val="Emphasis"/>
                <w:i w:val="0"/>
                <w:iCs w:val="0"/>
              </w:rPr>
            </w:pPr>
            <w:r w:rsidRPr="00786377">
              <w:t>Uses information related to voluntary information sharing requests only in the manner and for the purposes allowed and keeps information secure and confidential.  This requirement may be verified through discussions with management.</w:t>
            </w:r>
          </w:p>
        </w:tc>
        <w:tc>
          <w:tcPr>
            <w:tcW w:w="5395" w:type="dxa"/>
          </w:tcPr>
          <w:p w14:paraId="5C5D87CC" w14:textId="77777777" w:rsidR="0069407D" w:rsidRDefault="0069407D" w:rsidP="00DB2A96">
            <w:pPr>
              <w:pStyle w:val="Body-BSA-AML"/>
              <w:spacing w:before="200"/>
              <w:rPr>
                <w:rStyle w:val="Emphasis"/>
                <w:i w:val="0"/>
                <w:iCs w:val="0"/>
                <w:color w:val="000000"/>
                <w:szCs w:val="24"/>
              </w:rPr>
            </w:pPr>
          </w:p>
        </w:tc>
      </w:tr>
      <w:tr w:rsidR="0069407D" w14:paraId="16251340" w14:textId="77777777" w:rsidTr="0069407D">
        <w:tc>
          <w:tcPr>
            <w:tcW w:w="5395" w:type="dxa"/>
          </w:tcPr>
          <w:p w14:paraId="51DC01EC" w14:textId="2F8144C2" w:rsidR="0069407D" w:rsidRPr="00A36630" w:rsidRDefault="0069407D" w:rsidP="00A36630">
            <w:pPr>
              <w:pStyle w:val="NumberedBSA-AMLList"/>
              <w:numPr>
                <w:ilvl w:val="0"/>
                <w:numId w:val="34"/>
              </w:numPr>
              <w:ind w:left="360"/>
              <w:rPr>
                <w:rStyle w:val="Emphasis"/>
                <w:i w:val="0"/>
                <w:iCs w:val="0"/>
              </w:rPr>
            </w:pPr>
            <w:r w:rsidRPr="00786377">
              <w:t>On the basis of the examination and testing procedures completed, form a conclusion about the adequacy of policies, procedures, and processes the bank has developed to meet BSA regulatory requirements associated with Section 314(b) information sharing.</w:t>
            </w:r>
          </w:p>
        </w:tc>
        <w:tc>
          <w:tcPr>
            <w:tcW w:w="5395" w:type="dxa"/>
          </w:tcPr>
          <w:p w14:paraId="00429A46" w14:textId="77777777" w:rsidR="0069407D" w:rsidRDefault="0069407D" w:rsidP="00DB2A96">
            <w:pPr>
              <w:pStyle w:val="Body-BSA-AML"/>
              <w:spacing w:before="200"/>
              <w:rPr>
                <w:rStyle w:val="Emphasis"/>
                <w:i w:val="0"/>
                <w:iCs w:val="0"/>
                <w:color w:val="000000"/>
                <w:szCs w:val="24"/>
              </w:rPr>
            </w:pPr>
          </w:p>
        </w:tc>
      </w:tr>
    </w:tbl>
    <w:p w14:paraId="1CE2D529" w14:textId="77777777" w:rsidR="00A60694" w:rsidRPr="0069407D" w:rsidRDefault="00A60694" w:rsidP="00DB2A96">
      <w:pPr>
        <w:pStyle w:val="Body-BSA-AML"/>
        <w:spacing w:before="200"/>
        <w:rPr>
          <w:rStyle w:val="Emphasis"/>
          <w:i w:val="0"/>
          <w:iCs w:val="0"/>
          <w:color w:val="000000"/>
          <w:szCs w:val="24"/>
        </w:rPr>
      </w:pPr>
    </w:p>
    <w:p w14:paraId="560F67FA" w14:textId="77777777" w:rsidR="00DB2A96" w:rsidRPr="000C6D6C" w:rsidRDefault="00DB2A96" w:rsidP="00DD6378">
      <w:pPr>
        <w:spacing w:before="200" w:after="200"/>
        <w:rPr>
          <w:sz w:val="24"/>
          <w:szCs w:val="24"/>
        </w:rPr>
      </w:pPr>
    </w:p>
    <w:sectPr w:rsidR="00DB2A96" w:rsidRPr="000C6D6C" w:rsidSect="00DB611F">
      <w:headerReference w:type="even" r:id="rId12"/>
      <w:headerReference w:type="default" r:id="rId13"/>
      <w:footerReference w:type="even" r:id="rId14"/>
      <w:footerReference w:type="default" r:id="rId15"/>
      <w:headerReference w:type="first" r:id="rId16"/>
      <w:footerReference w:type="first" r:id="rId17"/>
      <w:pgSz w:w="12240" w:h="15840" w:code="1"/>
      <w:pgMar w:top="1008" w:right="720" w:bottom="1008"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CF3C1" w14:textId="77777777" w:rsidR="00E5622D" w:rsidRDefault="00E5622D">
      <w:r>
        <w:separator/>
      </w:r>
    </w:p>
  </w:endnote>
  <w:endnote w:type="continuationSeparator" w:id="0">
    <w:p w14:paraId="6D22F11E" w14:textId="77777777" w:rsidR="00E5622D" w:rsidRDefault="00E5622D">
      <w:r>
        <w:continuationSeparator/>
      </w:r>
    </w:p>
  </w:endnote>
  <w:endnote w:type="continuationNotice" w:id="1">
    <w:p w14:paraId="54D0111F" w14:textId="77777777" w:rsidR="00E5622D" w:rsidRDefault="00E562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32C09" w14:textId="77777777" w:rsidR="00A36630" w:rsidRDefault="00A366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F91E3" w14:textId="284CE88C" w:rsidR="00EE07C7" w:rsidRDefault="00EE07C7" w:rsidP="00EE07C7">
    <w:pPr>
      <w:pStyle w:val="FooterBSA-AML"/>
      <w:tabs>
        <w:tab w:val="clear" w:pos="4320"/>
        <w:tab w:val="clear" w:pos="8640"/>
        <w:tab w:val="center" w:pos="5760"/>
        <w:tab w:val="right" w:pos="10800"/>
      </w:tabs>
    </w:pPr>
    <w:r>
      <w:t>FFIEC BSA/AML Examination Manual</w:t>
    </w:r>
    <w:r>
      <w:tab/>
    </w:r>
    <w:r w:rsidRPr="00475A9F">
      <w:rPr>
        <w:rStyle w:val="PageNumber"/>
      </w:rPr>
      <w:fldChar w:fldCharType="begin"/>
    </w:r>
    <w:r w:rsidRPr="00832698">
      <w:rPr>
        <w:rStyle w:val="PageNumber"/>
      </w:rPr>
      <w:instrText xml:space="preserve"> PAGE </w:instrText>
    </w:r>
    <w:r w:rsidRPr="00475A9F">
      <w:rPr>
        <w:rStyle w:val="PageNumber"/>
      </w:rPr>
      <w:fldChar w:fldCharType="separate"/>
    </w:r>
    <w:r>
      <w:rPr>
        <w:rStyle w:val="PageNumber"/>
      </w:rPr>
      <w:t>1</w:t>
    </w:r>
    <w:r w:rsidRPr="00475A9F">
      <w:rPr>
        <w:rStyle w:val="PageNumber"/>
      </w:rPr>
      <w:fldChar w:fldCharType="end"/>
    </w:r>
    <w:r>
      <w:rPr>
        <w:rStyle w:val="PageNumber"/>
      </w:rPr>
      <w:tab/>
    </w:r>
    <w:r w:rsidR="00A36630">
      <w:rPr>
        <w:rStyle w:val="PageNumber"/>
      </w:rPr>
      <w:t>July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78ADF" w14:textId="77777777" w:rsidR="00A36630" w:rsidRDefault="00A366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5492E" w14:textId="77777777" w:rsidR="00E5622D" w:rsidRDefault="00E5622D">
      <w:r>
        <w:separator/>
      </w:r>
    </w:p>
  </w:footnote>
  <w:footnote w:type="continuationSeparator" w:id="0">
    <w:p w14:paraId="591C61B0" w14:textId="77777777" w:rsidR="00E5622D" w:rsidRDefault="00E5622D">
      <w:r>
        <w:continuationSeparator/>
      </w:r>
    </w:p>
  </w:footnote>
  <w:footnote w:type="continuationNotice" w:id="1">
    <w:p w14:paraId="191B100C" w14:textId="77777777" w:rsidR="00E5622D" w:rsidRDefault="00E5622D"/>
  </w:footnote>
  <w:footnote w:id="2">
    <w:p w14:paraId="2663AB1C" w14:textId="77777777" w:rsidR="002A37DC" w:rsidRPr="00A36630" w:rsidRDefault="002A37DC" w:rsidP="002A37DC">
      <w:pPr>
        <w:pStyle w:val="FootnoteText"/>
        <w:rPr>
          <w:rFonts w:ascii="Times New Roman" w:hAnsi="Times New Roman" w:cs="Times New Roman"/>
        </w:rPr>
      </w:pPr>
      <w:r w:rsidRPr="00A36630">
        <w:rPr>
          <w:rStyle w:val="FootnoteReference"/>
          <w:rFonts w:ascii="Times New Roman" w:hAnsi="Times New Roman" w:cs="Times New Roman"/>
        </w:rPr>
        <w:footnoteRef/>
      </w:r>
      <w:r w:rsidRPr="00A36630">
        <w:rPr>
          <w:rFonts w:ascii="Times New Roman" w:hAnsi="Times New Roman" w:cs="Times New Roman"/>
        </w:rPr>
        <w:t xml:space="preserve"> </w:t>
      </w:r>
      <w:hyperlink r:id="rId1" w:anchor="p-1010.5051010.505(d)" w:history="1">
        <w:r w:rsidRPr="00A36630">
          <w:rPr>
            <w:rStyle w:val="Hyperlink"/>
            <w:rFonts w:ascii="Times New Roman" w:hAnsi="Times New Roman" w:cs="Times New Roman"/>
          </w:rPr>
          <w:t>31 CFR 1010.505(d).</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17988" w14:textId="77777777" w:rsidR="00A36630" w:rsidRDefault="00A366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D0F45" w14:textId="2002F286" w:rsidR="005C474A" w:rsidRPr="00C23D7A" w:rsidRDefault="005F7A1A" w:rsidP="009A7F59">
    <w:pPr>
      <w:pStyle w:val="Header-BSA-AML"/>
      <w:rPr>
        <w:sz w:val="24"/>
        <w:szCs w:val="24"/>
      </w:rPr>
    </w:pPr>
    <w:r>
      <w:rPr>
        <w:noProof/>
        <w:sz w:val="24"/>
        <w:szCs w:val="24"/>
      </w:rPr>
      <mc:AlternateContent>
        <mc:Choice Requires="wps">
          <w:drawing>
            <wp:anchor distT="0" distB="0" distL="114300" distR="114300" simplePos="0" relativeHeight="251659264" behindDoc="0" locked="0" layoutInCell="0" allowOverlap="1" wp14:anchorId="2088E806" wp14:editId="63F2640A">
              <wp:simplePos x="0" y="0"/>
              <wp:positionH relativeFrom="page">
                <wp:posOffset>0</wp:posOffset>
              </wp:positionH>
              <wp:positionV relativeFrom="page">
                <wp:posOffset>190500</wp:posOffset>
              </wp:positionV>
              <wp:extent cx="7772400" cy="273050"/>
              <wp:effectExtent l="0" t="0" r="0" b="12700"/>
              <wp:wrapNone/>
              <wp:docPr id="1" name="MSIPCM1c3e42d0bbac17f7dc83e6b7" descr="{&quot;HashCode&quot;:320688167,&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E7D564" w14:textId="5EF520B6" w:rsidR="005F7A1A" w:rsidRPr="005F7A1A" w:rsidRDefault="005F7A1A" w:rsidP="005F7A1A">
                          <w:pPr>
                            <w:rPr>
                              <w:rFonts w:ascii="Calibri" w:hAnsi="Calibri" w:cs="Calibri"/>
                              <w:color w:val="000000"/>
                            </w:rPr>
                          </w:pPr>
                          <w:r w:rsidRPr="005F7A1A">
                            <w:rPr>
                              <w:rFonts w:ascii="Calibri" w:hAnsi="Calibri" w:cs="Calibri"/>
                              <w:color w:val="000000"/>
                            </w:rPr>
                            <w:t>NONCONFIDENTIAL // EXTERNAL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2088E806" id="_x0000_t202" coordsize="21600,21600" o:spt="202" path="m,l,21600r21600,l21600,xe">
              <v:stroke joinstyle="miter"/>
              <v:path gradientshapeok="t" o:connecttype="rect"/>
            </v:shapetype>
            <v:shape id="MSIPCM1c3e42d0bbac17f7dc83e6b7" o:spid="_x0000_s1026" type="#_x0000_t202" alt="{&quot;HashCode&quot;:320688167,&quot;Height&quot;:792.0,&quot;Width&quot;:612.0,&quot;Placement&quot;:&quot;Header&quot;,&quot;Index&quot;:&quot;Primary&quot;,&quot;Section&quot;:1,&quot;Top&quot;:0.0,&quot;Left&quot;:0.0}" style="position:absolute;left:0;text-align:left;margin-left:0;margin-top:1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YJI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" o:allowincell="f" filled="f" stroked="f" strokeweight=".5pt">
              <v:textbox inset="20pt,0,,0">
                <w:txbxContent>
                  <w:p w14:paraId="55E7D564" w14:textId="5EF520B6" w:rsidR="005F7A1A" w:rsidRPr="005F7A1A" w:rsidRDefault="005F7A1A" w:rsidP="005F7A1A">
                    <w:pPr>
                      <w:rPr>
                        <w:rFonts w:ascii="Calibri" w:hAnsi="Calibri" w:cs="Calibri"/>
                        <w:color w:val="000000"/>
                      </w:rPr>
                    </w:pPr>
                    <w:r w:rsidRPr="005F7A1A">
                      <w:rPr>
                        <w:rFonts w:ascii="Calibri" w:hAnsi="Calibri" w:cs="Calibri"/>
                        <w:color w:val="000000"/>
                      </w:rPr>
                      <w:t>NONCONFIDENTIAL // EXTERNAL</w:t>
                    </w:r>
                  </w:p>
                </w:txbxContent>
              </v:textbox>
              <w10:wrap anchorx="page" anchory="page"/>
            </v:shape>
          </w:pict>
        </mc:Fallback>
      </mc:AlternateContent>
    </w:r>
    <w:r w:rsidR="007A6A95">
      <w:rPr>
        <w:sz w:val="24"/>
        <w:szCs w:val="24"/>
      </w:rPr>
      <w:t xml:space="preserve">Special Information Sharing Procedures to Deter Money Laundering and Terrorist Activity </w:t>
    </w:r>
    <w:r w:rsidR="005C474A">
      <w:rPr>
        <w:sz w:val="24"/>
        <w:szCs w:val="24"/>
      </w:rPr>
      <w:t>Examination and Testing Procedures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AE564" w14:textId="77777777" w:rsidR="00A36630" w:rsidRDefault="00A366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15FD"/>
    <w:multiLevelType w:val="hybridMultilevel"/>
    <w:tmpl w:val="9FE21C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3871D3"/>
    <w:multiLevelType w:val="hybridMultilevel"/>
    <w:tmpl w:val="E4702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AE775A"/>
    <w:multiLevelType w:val="hybridMultilevel"/>
    <w:tmpl w:val="F734319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DC3EEC"/>
    <w:multiLevelType w:val="multilevel"/>
    <w:tmpl w:val="2F02B3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791C9C"/>
    <w:multiLevelType w:val="hybridMultilevel"/>
    <w:tmpl w:val="9B4C3C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6C6150"/>
    <w:multiLevelType w:val="hybridMultilevel"/>
    <w:tmpl w:val="AD7011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6D3E94"/>
    <w:multiLevelType w:val="hybridMultilevel"/>
    <w:tmpl w:val="D7E8709C"/>
    <w:lvl w:ilvl="0" w:tplc="EC34488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933638D"/>
    <w:multiLevelType w:val="hybridMultilevel"/>
    <w:tmpl w:val="D70A1158"/>
    <w:lvl w:ilvl="0" w:tplc="C7106A44">
      <w:numFmt w:val="bullet"/>
      <w:lvlText w:val=""/>
      <w:lvlJc w:val="left"/>
      <w:pPr>
        <w:ind w:left="1652" w:hanging="341"/>
      </w:pPr>
      <w:rPr>
        <w:rFonts w:ascii="Symbol" w:eastAsia="Symbol" w:hAnsi="Symbol" w:cs="Symbol" w:hint="default"/>
        <w:w w:val="100"/>
        <w:sz w:val="21"/>
        <w:szCs w:val="21"/>
        <w:lang w:val="en-GB" w:eastAsia="en-GB" w:bidi="en-GB"/>
      </w:rPr>
    </w:lvl>
    <w:lvl w:ilvl="1" w:tplc="2E8E4798">
      <w:numFmt w:val="bullet"/>
      <w:lvlText w:val="o"/>
      <w:lvlJc w:val="left"/>
      <w:pPr>
        <w:ind w:left="1992" w:hanging="341"/>
      </w:pPr>
      <w:rPr>
        <w:rFonts w:ascii="Courier New" w:eastAsia="Courier New" w:hAnsi="Courier New" w:cs="Courier New" w:hint="default"/>
        <w:w w:val="100"/>
        <w:sz w:val="21"/>
        <w:szCs w:val="21"/>
        <w:lang w:val="en-GB" w:eastAsia="en-GB" w:bidi="en-GB"/>
      </w:rPr>
    </w:lvl>
    <w:lvl w:ilvl="2" w:tplc="136A0FEA">
      <w:numFmt w:val="bullet"/>
      <w:lvlText w:val="•"/>
      <w:lvlJc w:val="left"/>
      <w:pPr>
        <w:ind w:left="2860" w:hanging="341"/>
      </w:pPr>
      <w:rPr>
        <w:lang w:val="en-GB" w:eastAsia="en-GB" w:bidi="en-GB"/>
      </w:rPr>
    </w:lvl>
    <w:lvl w:ilvl="3" w:tplc="CBAE5072">
      <w:numFmt w:val="bullet"/>
      <w:lvlText w:val="•"/>
      <w:lvlJc w:val="left"/>
      <w:pPr>
        <w:ind w:left="3721" w:hanging="341"/>
      </w:pPr>
      <w:rPr>
        <w:lang w:val="en-GB" w:eastAsia="en-GB" w:bidi="en-GB"/>
      </w:rPr>
    </w:lvl>
    <w:lvl w:ilvl="4" w:tplc="B99E65B0">
      <w:numFmt w:val="bullet"/>
      <w:lvlText w:val="•"/>
      <w:lvlJc w:val="left"/>
      <w:pPr>
        <w:ind w:left="4582" w:hanging="341"/>
      </w:pPr>
      <w:rPr>
        <w:lang w:val="en-GB" w:eastAsia="en-GB" w:bidi="en-GB"/>
      </w:rPr>
    </w:lvl>
    <w:lvl w:ilvl="5" w:tplc="94BC9248">
      <w:numFmt w:val="bullet"/>
      <w:lvlText w:val="•"/>
      <w:lvlJc w:val="left"/>
      <w:pPr>
        <w:ind w:left="5442" w:hanging="341"/>
      </w:pPr>
      <w:rPr>
        <w:lang w:val="en-GB" w:eastAsia="en-GB" w:bidi="en-GB"/>
      </w:rPr>
    </w:lvl>
    <w:lvl w:ilvl="6" w:tplc="3D16C408">
      <w:numFmt w:val="bullet"/>
      <w:lvlText w:val="•"/>
      <w:lvlJc w:val="left"/>
      <w:pPr>
        <w:ind w:left="6303" w:hanging="341"/>
      </w:pPr>
      <w:rPr>
        <w:lang w:val="en-GB" w:eastAsia="en-GB" w:bidi="en-GB"/>
      </w:rPr>
    </w:lvl>
    <w:lvl w:ilvl="7" w:tplc="E7E6060E">
      <w:numFmt w:val="bullet"/>
      <w:lvlText w:val="•"/>
      <w:lvlJc w:val="left"/>
      <w:pPr>
        <w:ind w:left="7164" w:hanging="341"/>
      </w:pPr>
      <w:rPr>
        <w:lang w:val="en-GB" w:eastAsia="en-GB" w:bidi="en-GB"/>
      </w:rPr>
    </w:lvl>
    <w:lvl w:ilvl="8" w:tplc="B78CEA56">
      <w:numFmt w:val="bullet"/>
      <w:lvlText w:val="•"/>
      <w:lvlJc w:val="left"/>
      <w:pPr>
        <w:ind w:left="8024" w:hanging="341"/>
      </w:pPr>
      <w:rPr>
        <w:lang w:val="en-GB" w:eastAsia="en-GB" w:bidi="en-GB"/>
      </w:rPr>
    </w:lvl>
  </w:abstractNum>
  <w:abstractNum w:abstractNumId="8" w15:restartNumberingAfterBreak="0">
    <w:nsid w:val="1B4C7532"/>
    <w:multiLevelType w:val="hybridMultilevel"/>
    <w:tmpl w:val="C10EEA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B554A8F"/>
    <w:multiLevelType w:val="hybridMultilevel"/>
    <w:tmpl w:val="539E5D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BB0CE3"/>
    <w:multiLevelType w:val="hybridMultilevel"/>
    <w:tmpl w:val="143CB688"/>
    <w:lvl w:ilvl="0" w:tplc="EC34488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09704A7"/>
    <w:multiLevelType w:val="hybridMultilevel"/>
    <w:tmpl w:val="6100BA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3C44C60"/>
    <w:multiLevelType w:val="multilevel"/>
    <w:tmpl w:val="8234A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C136CC"/>
    <w:multiLevelType w:val="hybridMultilevel"/>
    <w:tmpl w:val="BF84B6FE"/>
    <w:lvl w:ilvl="0" w:tplc="E9F28914">
      <w:start w:val="4"/>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4" w15:restartNumberingAfterBreak="0">
    <w:nsid w:val="27CF7AB2"/>
    <w:multiLevelType w:val="hybridMultilevel"/>
    <w:tmpl w:val="C41029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07361F"/>
    <w:multiLevelType w:val="hybridMultilevel"/>
    <w:tmpl w:val="DEDE7C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CC075B"/>
    <w:multiLevelType w:val="hybridMultilevel"/>
    <w:tmpl w:val="1CF64FB0"/>
    <w:lvl w:ilvl="0" w:tplc="26342510">
      <w:start w:val="1"/>
      <w:numFmt w:val="decimal"/>
      <w:lvlText w:val="%1."/>
      <w:lvlJc w:val="left"/>
      <w:pPr>
        <w:ind w:left="45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802062"/>
    <w:multiLevelType w:val="hybridMultilevel"/>
    <w:tmpl w:val="1DDE4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E41917"/>
    <w:multiLevelType w:val="hybridMultilevel"/>
    <w:tmpl w:val="7DE2D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8569EB"/>
    <w:multiLevelType w:val="hybridMultilevel"/>
    <w:tmpl w:val="6FEE6A3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ACC740C"/>
    <w:multiLevelType w:val="hybridMultilevel"/>
    <w:tmpl w:val="6DC8FA14"/>
    <w:lvl w:ilvl="0" w:tplc="6C6AA43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DE08F9"/>
    <w:multiLevelType w:val="multilevel"/>
    <w:tmpl w:val="F3048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EDB20CB"/>
    <w:multiLevelType w:val="hybridMultilevel"/>
    <w:tmpl w:val="7FFA0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F60FAD"/>
    <w:multiLevelType w:val="multilevel"/>
    <w:tmpl w:val="08CCD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258628F"/>
    <w:multiLevelType w:val="hybridMultilevel"/>
    <w:tmpl w:val="7D1277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5" w15:restartNumberingAfterBreak="0">
    <w:nsid w:val="4CE779B2"/>
    <w:multiLevelType w:val="multilevel"/>
    <w:tmpl w:val="EE3E7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53921FF"/>
    <w:multiLevelType w:val="multilevel"/>
    <w:tmpl w:val="C8BE9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5CB21E5"/>
    <w:multiLevelType w:val="hybridMultilevel"/>
    <w:tmpl w:val="DFF2FD7E"/>
    <w:lvl w:ilvl="0" w:tplc="EEC489F6">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75F1072"/>
    <w:multiLevelType w:val="hybridMultilevel"/>
    <w:tmpl w:val="33F24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E04141"/>
    <w:multiLevelType w:val="hybridMultilevel"/>
    <w:tmpl w:val="1892221E"/>
    <w:lvl w:ilvl="0" w:tplc="AF68DB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B77A86"/>
    <w:multiLevelType w:val="hybridMultilevel"/>
    <w:tmpl w:val="7E4ED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196408"/>
    <w:multiLevelType w:val="hybridMultilevel"/>
    <w:tmpl w:val="B43CE1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147C19"/>
    <w:multiLevelType w:val="multilevel"/>
    <w:tmpl w:val="37FE7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206DF4"/>
    <w:multiLevelType w:val="hybridMultilevel"/>
    <w:tmpl w:val="276CE37C"/>
    <w:lvl w:ilvl="0" w:tplc="04090001">
      <w:start w:val="1"/>
      <w:numFmt w:val="bullet"/>
      <w:pStyle w:val="List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573359"/>
    <w:multiLevelType w:val="hybridMultilevel"/>
    <w:tmpl w:val="156293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99705561">
    <w:abstractNumId w:val="32"/>
  </w:num>
  <w:num w:numId="2" w16cid:durableId="347371654">
    <w:abstractNumId w:val="26"/>
  </w:num>
  <w:num w:numId="3" w16cid:durableId="1155226373">
    <w:abstractNumId w:val="25"/>
  </w:num>
  <w:num w:numId="4" w16cid:durableId="269943900">
    <w:abstractNumId w:val="21"/>
  </w:num>
  <w:num w:numId="5" w16cid:durableId="1734616778">
    <w:abstractNumId w:val="23"/>
  </w:num>
  <w:num w:numId="6" w16cid:durableId="1883322817">
    <w:abstractNumId w:val="12"/>
  </w:num>
  <w:num w:numId="7" w16cid:durableId="1598560984">
    <w:abstractNumId w:val="7"/>
  </w:num>
  <w:num w:numId="8" w16cid:durableId="1112361453">
    <w:abstractNumId w:val="1"/>
  </w:num>
  <w:num w:numId="9" w16cid:durableId="965352632">
    <w:abstractNumId w:val="22"/>
  </w:num>
  <w:num w:numId="10" w16cid:durableId="491289946">
    <w:abstractNumId w:val="24"/>
  </w:num>
  <w:num w:numId="11" w16cid:durableId="1324553255">
    <w:abstractNumId w:val="20"/>
  </w:num>
  <w:num w:numId="12" w16cid:durableId="1672830543">
    <w:abstractNumId w:val="6"/>
  </w:num>
  <w:num w:numId="13" w16cid:durableId="1913465610">
    <w:abstractNumId w:val="10"/>
  </w:num>
  <w:num w:numId="14" w16cid:durableId="770779327">
    <w:abstractNumId w:val="18"/>
  </w:num>
  <w:num w:numId="15" w16cid:durableId="208541503">
    <w:abstractNumId w:val="6"/>
  </w:num>
  <w:num w:numId="16" w16cid:durableId="1763531563">
    <w:abstractNumId w:val="11"/>
  </w:num>
  <w:num w:numId="17" w16cid:durableId="958996445">
    <w:abstractNumId w:val="3"/>
  </w:num>
  <w:num w:numId="18" w16cid:durableId="1493639751">
    <w:abstractNumId w:val="5"/>
  </w:num>
  <w:num w:numId="19" w16cid:durableId="932012660">
    <w:abstractNumId w:val="14"/>
  </w:num>
  <w:num w:numId="20" w16cid:durableId="707145697">
    <w:abstractNumId w:val="17"/>
  </w:num>
  <w:num w:numId="21" w16cid:durableId="1386030857">
    <w:abstractNumId w:val="16"/>
  </w:num>
  <w:num w:numId="22" w16cid:durableId="583146688">
    <w:abstractNumId w:val="19"/>
  </w:num>
  <w:num w:numId="23" w16cid:durableId="613681413">
    <w:abstractNumId w:val="33"/>
  </w:num>
  <w:num w:numId="24" w16cid:durableId="1000887253">
    <w:abstractNumId w:val="15"/>
  </w:num>
  <w:num w:numId="25" w16cid:durableId="1382288514">
    <w:abstractNumId w:val="27"/>
  </w:num>
  <w:num w:numId="26" w16cid:durableId="867331708">
    <w:abstractNumId w:val="31"/>
  </w:num>
  <w:num w:numId="27" w16cid:durableId="2035382363">
    <w:abstractNumId w:val="8"/>
  </w:num>
  <w:num w:numId="28" w16cid:durableId="410349097">
    <w:abstractNumId w:val="0"/>
  </w:num>
  <w:num w:numId="29" w16cid:durableId="1620140547">
    <w:abstractNumId w:val="34"/>
  </w:num>
  <w:num w:numId="30" w16cid:durableId="314385146">
    <w:abstractNumId w:val="4"/>
  </w:num>
  <w:num w:numId="31" w16cid:durableId="122887626">
    <w:abstractNumId w:val="29"/>
  </w:num>
  <w:num w:numId="32" w16cid:durableId="1007173979">
    <w:abstractNumId w:val="30"/>
  </w:num>
  <w:num w:numId="33" w16cid:durableId="1256941113">
    <w:abstractNumId w:val="28"/>
  </w:num>
  <w:num w:numId="34" w16cid:durableId="1517579183">
    <w:abstractNumId w:val="13"/>
  </w:num>
  <w:num w:numId="35" w16cid:durableId="1638074078">
    <w:abstractNumId w:val="9"/>
  </w:num>
  <w:num w:numId="36" w16cid:durableId="5190496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14337"/>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B05"/>
    <w:rsid w:val="00001C47"/>
    <w:rsid w:val="000023CA"/>
    <w:rsid w:val="00002C7F"/>
    <w:rsid w:val="00003394"/>
    <w:rsid w:val="00003985"/>
    <w:rsid w:val="00005B51"/>
    <w:rsid w:val="00006AE0"/>
    <w:rsid w:val="00011100"/>
    <w:rsid w:val="00013FD7"/>
    <w:rsid w:val="00016233"/>
    <w:rsid w:val="00016C4B"/>
    <w:rsid w:val="00023773"/>
    <w:rsid w:val="00023AEB"/>
    <w:rsid w:val="00025EDC"/>
    <w:rsid w:val="00026C76"/>
    <w:rsid w:val="00033097"/>
    <w:rsid w:val="000354F0"/>
    <w:rsid w:val="00036656"/>
    <w:rsid w:val="0004259D"/>
    <w:rsid w:val="00042D37"/>
    <w:rsid w:val="00042FC9"/>
    <w:rsid w:val="00045A06"/>
    <w:rsid w:val="00045CDB"/>
    <w:rsid w:val="0004723E"/>
    <w:rsid w:val="0004757A"/>
    <w:rsid w:val="000477DC"/>
    <w:rsid w:val="00051B90"/>
    <w:rsid w:val="0005231E"/>
    <w:rsid w:val="00053FC1"/>
    <w:rsid w:val="00054778"/>
    <w:rsid w:val="0005682D"/>
    <w:rsid w:val="000570B8"/>
    <w:rsid w:val="0006060F"/>
    <w:rsid w:val="00061FAB"/>
    <w:rsid w:val="00064466"/>
    <w:rsid w:val="00065709"/>
    <w:rsid w:val="00065B8C"/>
    <w:rsid w:val="000670B7"/>
    <w:rsid w:val="00070157"/>
    <w:rsid w:val="00071AF6"/>
    <w:rsid w:val="00071CAE"/>
    <w:rsid w:val="00072F04"/>
    <w:rsid w:val="00072F5B"/>
    <w:rsid w:val="00073873"/>
    <w:rsid w:val="000767B0"/>
    <w:rsid w:val="000771D4"/>
    <w:rsid w:val="00077B40"/>
    <w:rsid w:val="00082F35"/>
    <w:rsid w:val="0008704C"/>
    <w:rsid w:val="00090365"/>
    <w:rsid w:val="0009377A"/>
    <w:rsid w:val="000948B0"/>
    <w:rsid w:val="00094CCD"/>
    <w:rsid w:val="000A0313"/>
    <w:rsid w:val="000A4A02"/>
    <w:rsid w:val="000A4B23"/>
    <w:rsid w:val="000A590F"/>
    <w:rsid w:val="000A6ADF"/>
    <w:rsid w:val="000B291C"/>
    <w:rsid w:val="000B3631"/>
    <w:rsid w:val="000B4EAE"/>
    <w:rsid w:val="000B4FAD"/>
    <w:rsid w:val="000B7005"/>
    <w:rsid w:val="000C0797"/>
    <w:rsid w:val="000C31FB"/>
    <w:rsid w:val="000C50E4"/>
    <w:rsid w:val="000C5ADB"/>
    <w:rsid w:val="000C5D0A"/>
    <w:rsid w:val="000C6BF1"/>
    <w:rsid w:val="000C6D6C"/>
    <w:rsid w:val="000C74F2"/>
    <w:rsid w:val="000D0361"/>
    <w:rsid w:val="000D1DD9"/>
    <w:rsid w:val="000D404D"/>
    <w:rsid w:val="000D421F"/>
    <w:rsid w:val="000D59DF"/>
    <w:rsid w:val="000D6891"/>
    <w:rsid w:val="000D7055"/>
    <w:rsid w:val="000D78AD"/>
    <w:rsid w:val="000E0D9D"/>
    <w:rsid w:val="000E1861"/>
    <w:rsid w:val="000E295B"/>
    <w:rsid w:val="000E3C24"/>
    <w:rsid w:val="000E5951"/>
    <w:rsid w:val="000F27FB"/>
    <w:rsid w:val="000F4A8D"/>
    <w:rsid w:val="000F4F08"/>
    <w:rsid w:val="000F5557"/>
    <w:rsid w:val="000F604D"/>
    <w:rsid w:val="00100B42"/>
    <w:rsid w:val="00102EAD"/>
    <w:rsid w:val="0011379D"/>
    <w:rsid w:val="001141CA"/>
    <w:rsid w:val="00117FFE"/>
    <w:rsid w:val="0012257F"/>
    <w:rsid w:val="001234BF"/>
    <w:rsid w:val="00133E81"/>
    <w:rsid w:val="00135B24"/>
    <w:rsid w:val="001425DE"/>
    <w:rsid w:val="001446E0"/>
    <w:rsid w:val="00145A0A"/>
    <w:rsid w:val="00145FF6"/>
    <w:rsid w:val="00146303"/>
    <w:rsid w:val="00151DA2"/>
    <w:rsid w:val="0015423F"/>
    <w:rsid w:val="0016146C"/>
    <w:rsid w:val="001645F1"/>
    <w:rsid w:val="001720E5"/>
    <w:rsid w:val="00180DF8"/>
    <w:rsid w:val="001821F7"/>
    <w:rsid w:val="00183568"/>
    <w:rsid w:val="00183AB9"/>
    <w:rsid w:val="00183F8E"/>
    <w:rsid w:val="0018434D"/>
    <w:rsid w:val="0018531C"/>
    <w:rsid w:val="00187383"/>
    <w:rsid w:val="001875B5"/>
    <w:rsid w:val="00190404"/>
    <w:rsid w:val="00191764"/>
    <w:rsid w:val="00192CB6"/>
    <w:rsid w:val="001937FF"/>
    <w:rsid w:val="001938B4"/>
    <w:rsid w:val="001946C2"/>
    <w:rsid w:val="0019608B"/>
    <w:rsid w:val="00197D9D"/>
    <w:rsid w:val="001A1353"/>
    <w:rsid w:val="001A5625"/>
    <w:rsid w:val="001A6AB3"/>
    <w:rsid w:val="001B10F9"/>
    <w:rsid w:val="001B4E00"/>
    <w:rsid w:val="001B6041"/>
    <w:rsid w:val="001B7D5B"/>
    <w:rsid w:val="001C05E6"/>
    <w:rsid w:val="001C2774"/>
    <w:rsid w:val="001C2EA7"/>
    <w:rsid w:val="001C3042"/>
    <w:rsid w:val="001C41D5"/>
    <w:rsid w:val="001C4D5C"/>
    <w:rsid w:val="001C5843"/>
    <w:rsid w:val="001C62F2"/>
    <w:rsid w:val="001C7217"/>
    <w:rsid w:val="001C7861"/>
    <w:rsid w:val="001D12C3"/>
    <w:rsid w:val="001D2423"/>
    <w:rsid w:val="001D25D1"/>
    <w:rsid w:val="001D32EF"/>
    <w:rsid w:val="001D37F9"/>
    <w:rsid w:val="001D551C"/>
    <w:rsid w:val="001D5819"/>
    <w:rsid w:val="001E0ECE"/>
    <w:rsid w:val="001E3D16"/>
    <w:rsid w:val="001E50A8"/>
    <w:rsid w:val="001F04EE"/>
    <w:rsid w:val="001F0C03"/>
    <w:rsid w:val="001F235E"/>
    <w:rsid w:val="001F2C78"/>
    <w:rsid w:val="001F351A"/>
    <w:rsid w:val="001F3F7B"/>
    <w:rsid w:val="001F4E08"/>
    <w:rsid w:val="001F6652"/>
    <w:rsid w:val="00200CD3"/>
    <w:rsid w:val="00202833"/>
    <w:rsid w:val="00202DCF"/>
    <w:rsid w:val="002035AC"/>
    <w:rsid w:val="00203BE7"/>
    <w:rsid w:val="00203F6F"/>
    <w:rsid w:val="0020499C"/>
    <w:rsid w:val="002059F5"/>
    <w:rsid w:val="00206598"/>
    <w:rsid w:val="002065BA"/>
    <w:rsid w:val="00206FF8"/>
    <w:rsid w:val="002108D6"/>
    <w:rsid w:val="00212ADF"/>
    <w:rsid w:val="002135D5"/>
    <w:rsid w:val="002160D8"/>
    <w:rsid w:val="0021615D"/>
    <w:rsid w:val="00217277"/>
    <w:rsid w:val="002176B5"/>
    <w:rsid w:val="00223E56"/>
    <w:rsid w:val="002246B1"/>
    <w:rsid w:val="00226BDD"/>
    <w:rsid w:val="00227335"/>
    <w:rsid w:val="0022762F"/>
    <w:rsid w:val="00231279"/>
    <w:rsid w:val="00233560"/>
    <w:rsid w:val="0023456A"/>
    <w:rsid w:val="00234DED"/>
    <w:rsid w:val="00235278"/>
    <w:rsid w:val="00235872"/>
    <w:rsid w:val="00235CEF"/>
    <w:rsid w:val="002418B8"/>
    <w:rsid w:val="002438D7"/>
    <w:rsid w:val="00244F7F"/>
    <w:rsid w:val="002451B9"/>
    <w:rsid w:val="002454FD"/>
    <w:rsid w:val="002468AC"/>
    <w:rsid w:val="0025426F"/>
    <w:rsid w:val="002562DC"/>
    <w:rsid w:val="002563CA"/>
    <w:rsid w:val="00256474"/>
    <w:rsid w:val="00257088"/>
    <w:rsid w:val="00260729"/>
    <w:rsid w:val="00264106"/>
    <w:rsid w:val="002645F4"/>
    <w:rsid w:val="0026572C"/>
    <w:rsid w:val="0026691B"/>
    <w:rsid w:val="002670DB"/>
    <w:rsid w:val="00270ED2"/>
    <w:rsid w:val="0027140E"/>
    <w:rsid w:val="00273045"/>
    <w:rsid w:val="002730EB"/>
    <w:rsid w:val="00273E9D"/>
    <w:rsid w:val="00275A2D"/>
    <w:rsid w:val="00276BA6"/>
    <w:rsid w:val="00277D52"/>
    <w:rsid w:val="00280015"/>
    <w:rsid w:val="00281277"/>
    <w:rsid w:val="00282656"/>
    <w:rsid w:val="0028463A"/>
    <w:rsid w:val="0028516D"/>
    <w:rsid w:val="0029012A"/>
    <w:rsid w:val="002904F9"/>
    <w:rsid w:val="00290B37"/>
    <w:rsid w:val="002928DA"/>
    <w:rsid w:val="002943F3"/>
    <w:rsid w:val="00294591"/>
    <w:rsid w:val="00294A73"/>
    <w:rsid w:val="00295004"/>
    <w:rsid w:val="002A0386"/>
    <w:rsid w:val="002A1079"/>
    <w:rsid w:val="002A2A39"/>
    <w:rsid w:val="002A2C69"/>
    <w:rsid w:val="002A37DC"/>
    <w:rsid w:val="002A44E6"/>
    <w:rsid w:val="002A4684"/>
    <w:rsid w:val="002A5B85"/>
    <w:rsid w:val="002B3EF0"/>
    <w:rsid w:val="002B4F9F"/>
    <w:rsid w:val="002B5947"/>
    <w:rsid w:val="002B72E4"/>
    <w:rsid w:val="002C0F9F"/>
    <w:rsid w:val="002C1418"/>
    <w:rsid w:val="002C6845"/>
    <w:rsid w:val="002C7759"/>
    <w:rsid w:val="002C7DC1"/>
    <w:rsid w:val="002D1783"/>
    <w:rsid w:val="002D1F2A"/>
    <w:rsid w:val="002D3F83"/>
    <w:rsid w:val="002D4884"/>
    <w:rsid w:val="002D5287"/>
    <w:rsid w:val="002D5F23"/>
    <w:rsid w:val="002E1BE9"/>
    <w:rsid w:val="002E2CD6"/>
    <w:rsid w:val="002E3D92"/>
    <w:rsid w:val="002E4348"/>
    <w:rsid w:val="002E466D"/>
    <w:rsid w:val="002F00C1"/>
    <w:rsid w:val="002F0DA0"/>
    <w:rsid w:val="002F1844"/>
    <w:rsid w:val="002F33E9"/>
    <w:rsid w:val="0030035B"/>
    <w:rsid w:val="00305B4B"/>
    <w:rsid w:val="00311EA3"/>
    <w:rsid w:val="0031530D"/>
    <w:rsid w:val="00317C3A"/>
    <w:rsid w:val="00320110"/>
    <w:rsid w:val="003207DF"/>
    <w:rsid w:val="003212E5"/>
    <w:rsid w:val="00322E20"/>
    <w:rsid w:val="003232D0"/>
    <w:rsid w:val="00325D53"/>
    <w:rsid w:val="003273F7"/>
    <w:rsid w:val="003274C4"/>
    <w:rsid w:val="00327532"/>
    <w:rsid w:val="00330705"/>
    <w:rsid w:val="0033084A"/>
    <w:rsid w:val="00332151"/>
    <w:rsid w:val="0033262D"/>
    <w:rsid w:val="003326A4"/>
    <w:rsid w:val="00332F32"/>
    <w:rsid w:val="0033449D"/>
    <w:rsid w:val="003351FE"/>
    <w:rsid w:val="0033556C"/>
    <w:rsid w:val="003361EB"/>
    <w:rsid w:val="00340DF4"/>
    <w:rsid w:val="00341D5C"/>
    <w:rsid w:val="00343EA5"/>
    <w:rsid w:val="00345FFC"/>
    <w:rsid w:val="003467D5"/>
    <w:rsid w:val="0034688F"/>
    <w:rsid w:val="0034726A"/>
    <w:rsid w:val="003524F9"/>
    <w:rsid w:val="003529C0"/>
    <w:rsid w:val="003531BD"/>
    <w:rsid w:val="00353954"/>
    <w:rsid w:val="003546C3"/>
    <w:rsid w:val="0036202D"/>
    <w:rsid w:val="00362343"/>
    <w:rsid w:val="0036394D"/>
    <w:rsid w:val="00364D77"/>
    <w:rsid w:val="00365485"/>
    <w:rsid w:val="003670AC"/>
    <w:rsid w:val="00367995"/>
    <w:rsid w:val="00372791"/>
    <w:rsid w:val="0037401D"/>
    <w:rsid w:val="00376FF4"/>
    <w:rsid w:val="00380C46"/>
    <w:rsid w:val="00382F16"/>
    <w:rsid w:val="00383BE9"/>
    <w:rsid w:val="003916BF"/>
    <w:rsid w:val="00391E18"/>
    <w:rsid w:val="00392F1B"/>
    <w:rsid w:val="00396032"/>
    <w:rsid w:val="003A134D"/>
    <w:rsid w:val="003A2AA6"/>
    <w:rsid w:val="003A4BC9"/>
    <w:rsid w:val="003A4D11"/>
    <w:rsid w:val="003A6852"/>
    <w:rsid w:val="003A69C6"/>
    <w:rsid w:val="003B3309"/>
    <w:rsid w:val="003B4C66"/>
    <w:rsid w:val="003B4CC0"/>
    <w:rsid w:val="003B6901"/>
    <w:rsid w:val="003C0354"/>
    <w:rsid w:val="003C1A65"/>
    <w:rsid w:val="003C1D64"/>
    <w:rsid w:val="003C3095"/>
    <w:rsid w:val="003C4FC4"/>
    <w:rsid w:val="003C5B17"/>
    <w:rsid w:val="003C6D83"/>
    <w:rsid w:val="003C7A6C"/>
    <w:rsid w:val="003D0287"/>
    <w:rsid w:val="003D49C1"/>
    <w:rsid w:val="003D547A"/>
    <w:rsid w:val="003D582B"/>
    <w:rsid w:val="003E0E46"/>
    <w:rsid w:val="003E4D19"/>
    <w:rsid w:val="003E5C31"/>
    <w:rsid w:val="003E6372"/>
    <w:rsid w:val="003E78BE"/>
    <w:rsid w:val="003E7F08"/>
    <w:rsid w:val="003F066E"/>
    <w:rsid w:val="003F0A84"/>
    <w:rsid w:val="003F6909"/>
    <w:rsid w:val="003F6AD0"/>
    <w:rsid w:val="003F6DC7"/>
    <w:rsid w:val="00400B03"/>
    <w:rsid w:val="00400EC9"/>
    <w:rsid w:val="0040555C"/>
    <w:rsid w:val="004073BC"/>
    <w:rsid w:val="00410BB5"/>
    <w:rsid w:val="00414309"/>
    <w:rsid w:val="004152E8"/>
    <w:rsid w:val="004164C7"/>
    <w:rsid w:val="00421ECD"/>
    <w:rsid w:val="004225E5"/>
    <w:rsid w:val="004229E1"/>
    <w:rsid w:val="004258A1"/>
    <w:rsid w:val="00425ACC"/>
    <w:rsid w:val="00426598"/>
    <w:rsid w:val="00432A2C"/>
    <w:rsid w:val="00437611"/>
    <w:rsid w:val="00437DD1"/>
    <w:rsid w:val="00437FA8"/>
    <w:rsid w:val="00440CC7"/>
    <w:rsid w:val="00440ED0"/>
    <w:rsid w:val="00441329"/>
    <w:rsid w:val="004454EE"/>
    <w:rsid w:val="00446A0F"/>
    <w:rsid w:val="00450981"/>
    <w:rsid w:val="00451290"/>
    <w:rsid w:val="004535B9"/>
    <w:rsid w:val="004547A1"/>
    <w:rsid w:val="0045651D"/>
    <w:rsid w:val="00456862"/>
    <w:rsid w:val="00460555"/>
    <w:rsid w:val="004607C0"/>
    <w:rsid w:val="00466C68"/>
    <w:rsid w:val="00470074"/>
    <w:rsid w:val="00471691"/>
    <w:rsid w:val="00472827"/>
    <w:rsid w:val="0047405F"/>
    <w:rsid w:val="00474062"/>
    <w:rsid w:val="004760E1"/>
    <w:rsid w:val="00480ED0"/>
    <w:rsid w:val="004811DC"/>
    <w:rsid w:val="00483101"/>
    <w:rsid w:val="00484516"/>
    <w:rsid w:val="004858DA"/>
    <w:rsid w:val="00486A71"/>
    <w:rsid w:val="00487E0A"/>
    <w:rsid w:val="0049280D"/>
    <w:rsid w:val="00493A1A"/>
    <w:rsid w:val="0049477C"/>
    <w:rsid w:val="00497895"/>
    <w:rsid w:val="00497EB7"/>
    <w:rsid w:val="004A0D22"/>
    <w:rsid w:val="004A193C"/>
    <w:rsid w:val="004A1BAF"/>
    <w:rsid w:val="004A1E01"/>
    <w:rsid w:val="004A230E"/>
    <w:rsid w:val="004A3231"/>
    <w:rsid w:val="004A35A3"/>
    <w:rsid w:val="004A3BBF"/>
    <w:rsid w:val="004A5520"/>
    <w:rsid w:val="004A67EB"/>
    <w:rsid w:val="004A704F"/>
    <w:rsid w:val="004B7317"/>
    <w:rsid w:val="004B76F0"/>
    <w:rsid w:val="004C47F0"/>
    <w:rsid w:val="004C6393"/>
    <w:rsid w:val="004C64C0"/>
    <w:rsid w:val="004C6C62"/>
    <w:rsid w:val="004C73D8"/>
    <w:rsid w:val="004D0312"/>
    <w:rsid w:val="004D1BE1"/>
    <w:rsid w:val="004D4C7D"/>
    <w:rsid w:val="004D4FDE"/>
    <w:rsid w:val="004D58F5"/>
    <w:rsid w:val="004D6140"/>
    <w:rsid w:val="004D6586"/>
    <w:rsid w:val="004D6FBE"/>
    <w:rsid w:val="004D7F47"/>
    <w:rsid w:val="004E15EF"/>
    <w:rsid w:val="004E2E0A"/>
    <w:rsid w:val="004E489F"/>
    <w:rsid w:val="004E4946"/>
    <w:rsid w:val="004E533C"/>
    <w:rsid w:val="004F329D"/>
    <w:rsid w:val="004F385F"/>
    <w:rsid w:val="004F4117"/>
    <w:rsid w:val="004F5543"/>
    <w:rsid w:val="004F5B7F"/>
    <w:rsid w:val="004F6382"/>
    <w:rsid w:val="004F6EB2"/>
    <w:rsid w:val="00501CA6"/>
    <w:rsid w:val="00504408"/>
    <w:rsid w:val="0050575E"/>
    <w:rsid w:val="00506A3C"/>
    <w:rsid w:val="00511101"/>
    <w:rsid w:val="00511179"/>
    <w:rsid w:val="00511920"/>
    <w:rsid w:val="00512F6F"/>
    <w:rsid w:val="00514562"/>
    <w:rsid w:val="00516D7D"/>
    <w:rsid w:val="0051773A"/>
    <w:rsid w:val="005229F8"/>
    <w:rsid w:val="00522B25"/>
    <w:rsid w:val="005238D4"/>
    <w:rsid w:val="0052652D"/>
    <w:rsid w:val="0053460D"/>
    <w:rsid w:val="00534C80"/>
    <w:rsid w:val="00534F13"/>
    <w:rsid w:val="00540977"/>
    <w:rsid w:val="0054124A"/>
    <w:rsid w:val="00541CA4"/>
    <w:rsid w:val="00541E56"/>
    <w:rsid w:val="00545472"/>
    <w:rsid w:val="005458D9"/>
    <w:rsid w:val="00550042"/>
    <w:rsid w:val="00550E50"/>
    <w:rsid w:val="00553A3B"/>
    <w:rsid w:val="005571F3"/>
    <w:rsid w:val="00557FC9"/>
    <w:rsid w:val="00561F4C"/>
    <w:rsid w:val="00562BA1"/>
    <w:rsid w:val="0056400A"/>
    <w:rsid w:val="00565198"/>
    <w:rsid w:val="00566DDF"/>
    <w:rsid w:val="005671E0"/>
    <w:rsid w:val="005673EE"/>
    <w:rsid w:val="00567D82"/>
    <w:rsid w:val="00570363"/>
    <w:rsid w:val="00571989"/>
    <w:rsid w:val="005734FC"/>
    <w:rsid w:val="00573892"/>
    <w:rsid w:val="00573A59"/>
    <w:rsid w:val="00576B5D"/>
    <w:rsid w:val="0058058D"/>
    <w:rsid w:val="00580C7C"/>
    <w:rsid w:val="00580DCE"/>
    <w:rsid w:val="00581095"/>
    <w:rsid w:val="0058264B"/>
    <w:rsid w:val="005830E0"/>
    <w:rsid w:val="00584260"/>
    <w:rsid w:val="0058618F"/>
    <w:rsid w:val="005865B2"/>
    <w:rsid w:val="00587487"/>
    <w:rsid w:val="00593AD9"/>
    <w:rsid w:val="00595BF9"/>
    <w:rsid w:val="00596444"/>
    <w:rsid w:val="005A18A7"/>
    <w:rsid w:val="005A3E00"/>
    <w:rsid w:val="005A7A6C"/>
    <w:rsid w:val="005A7C74"/>
    <w:rsid w:val="005B04B6"/>
    <w:rsid w:val="005B45EE"/>
    <w:rsid w:val="005B69D8"/>
    <w:rsid w:val="005C1B1E"/>
    <w:rsid w:val="005C3E4C"/>
    <w:rsid w:val="005C43CA"/>
    <w:rsid w:val="005C474A"/>
    <w:rsid w:val="005C6432"/>
    <w:rsid w:val="005C6571"/>
    <w:rsid w:val="005C6C91"/>
    <w:rsid w:val="005C6F10"/>
    <w:rsid w:val="005D007A"/>
    <w:rsid w:val="005D1681"/>
    <w:rsid w:val="005D1CDA"/>
    <w:rsid w:val="005D1D7B"/>
    <w:rsid w:val="005D3491"/>
    <w:rsid w:val="005D39FB"/>
    <w:rsid w:val="005D5612"/>
    <w:rsid w:val="005D5929"/>
    <w:rsid w:val="005D6AD1"/>
    <w:rsid w:val="005D6DAC"/>
    <w:rsid w:val="005D73C4"/>
    <w:rsid w:val="005E2233"/>
    <w:rsid w:val="005E27EC"/>
    <w:rsid w:val="005E6C49"/>
    <w:rsid w:val="005F265E"/>
    <w:rsid w:val="005F29DF"/>
    <w:rsid w:val="005F2EEF"/>
    <w:rsid w:val="005F30D2"/>
    <w:rsid w:val="005F4D9C"/>
    <w:rsid w:val="005F7A1A"/>
    <w:rsid w:val="00601A5B"/>
    <w:rsid w:val="00605FE2"/>
    <w:rsid w:val="00607596"/>
    <w:rsid w:val="00607E1E"/>
    <w:rsid w:val="0061236C"/>
    <w:rsid w:val="00613F06"/>
    <w:rsid w:val="00615BC7"/>
    <w:rsid w:val="00616E13"/>
    <w:rsid w:val="006208AA"/>
    <w:rsid w:val="0062173E"/>
    <w:rsid w:val="006236E7"/>
    <w:rsid w:val="00623FAA"/>
    <w:rsid w:val="006244DF"/>
    <w:rsid w:val="006253F2"/>
    <w:rsid w:val="00625F26"/>
    <w:rsid w:val="00627F54"/>
    <w:rsid w:val="006305ED"/>
    <w:rsid w:val="0063121B"/>
    <w:rsid w:val="00632481"/>
    <w:rsid w:val="00633919"/>
    <w:rsid w:val="0063536C"/>
    <w:rsid w:val="00636DEB"/>
    <w:rsid w:val="00637392"/>
    <w:rsid w:val="0064002F"/>
    <w:rsid w:val="006414CE"/>
    <w:rsid w:val="006425E8"/>
    <w:rsid w:val="00644E22"/>
    <w:rsid w:val="00645CE2"/>
    <w:rsid w:val="00646A92"/>
    <w:rsid w:val="0064713E"/>
    <w:rsid w:val="00647AD0"/>
    <w:rsid w:val="00647D97"/>
    <w:rsid w:val="006504EE"/>
    <w:rsid w:val="006524E2"/>
    <w:rsid w:val="00652637"/>
    <w:rsid w:val="006540C1"/>
    <w:rsid w:val="006562D6"/>
    <w:rsid w:val="00657B38"/>
    <w:rsid w:val="00657C2F"/>
    <w:rsid w:val="006613A8"/>
    <w:rsid w:val="00663C4E"/>
    <w:rsid w:val="00664671"/>
    <w:rsid w:val="00664796"/>
    <w:rsid w:val="0066552F"/>
    <w:rsid w:val="00665E01"/>
    <w:rsid w:val="00666A7B"/>
    <w:rsid w:val="00672271"/>
    <w:rsid w:val="00672892"/>
    <w:rsid w:val="00673210"/>
    <w:rsid w:val="00673FDE"/>
    <w:rsid w:val="006771F4"/>
    <w:rsid w:val="00682095"/>
    <w:rsid w:val="0068341A"/>
    <w:rsid w:val="00684055"/>
    <w:rsid w:val="00684406"/>
    <w:rsid w:val="00684977"/>
    <w:rsid w:val="0069119B"/>
    <w:rsid w:val="00693441"/>
    <w:rsid w:val="00693B3E"/>
    <w:rsid w:val="0069407D"/>
    <w:rsid w:val="00694FB0"/>
    <w:rsid w:val="006A017F"/>
    <w:rsid w:val="006A6F64"/>
    <w:rsid w:val="006A7F41"/>
    <w:rsid w:val="006A7F46"/>
    <w:rsid w:val="006B0C53"/>
    <w:rsid w:val="006B242A"/>
    <w:rsid w:val="006B2E47"/>
    <w:rsid w:val="006B4AE4"/>
    <w:rsid w:val="006B4E9B"/>
    <w:rsid w:val="006B5177"/>
    <w:rsid w:val="006C2CC8"/>
    <w:rsid w:val="006C308B"/>
    <w:rsid w:val="006C508B"/>
    <w:rsid w:val="006C532D"/>
    <w:rsid w:val="006C659A"/>
    <w:rsid w:val="006C7FF7"/>
    <w:rsid w:val="006D002F"/>
    <w:rsid w:val="006D012B"/>
    <w:rsid w:val="006D24FD"/>
    <w:rsid w:val="006D2D06"/>
    <w:rsid w:val="006D4FB3"/>
    <w:rsid w:val="006E04B1"/>
    <w:rsid w:val="006E41AA"/>
    <w:rsid w:val="006E51DE"/>
    <w:rsid w:val="006E6C51"/>
    <w:rsid w:val="006F0A22"/>
    <w:rsid w:val="006F261D"/>
    <w:rsid w:val="006F4E4E"/>
    <w:rsid w:val="006F5D1E"/>
    <w:rsid w:val="006F6DAF"/>
    <w:rsid w:val="006F788F"/>
    <w:rsid w:val="006F7AA6"/>
    <w:rsid w:val="00701178"/>
    <w:rsid w:val="00701890"/>
    <w:rsid w:val="00704D26"/>
    <w:rsid w:val="00706FE4"/>
    <w:rsid w:val="007100A9"/>
    <w:rsid w:val="00711034"/>
    <w:rsid w:val="00712192"/>
    <w:rsid w:val="0071375F"/>
    <w:rsid w:val="00713F52"/>
    <w:rsid w:val="00720608"/>
    <w:rsid w:val="00721767"/>
    <w:rsid w:val="00721D3D"/>
    <w:rsid w:val="00722220"/>
    <w:rsid w:val="0072273A"/>
    <w:rsid w:val="007301C7"/>
    <w:rsid w:val="007364C4"/>
    <w:rsid w:val="00736838"/>
    <w:rsid w:val="007373C5"/>
    <w:rsid w:val="0073773B"/>
    <w:rsid w:val="007418AA"/>
    <w:rsid w:val="007441B9"/>
    <w:rsid w:val="00750515"/>
    <w:rsid w:val="007511B4"/>
    <w:rsid w:val="0075272E"/>
    <w:rsid w:val="0075300E"/>
    <w:rsid w:val="0075558D"/>
    <w:rsid w:val="007605E9"/>
    <w:rsid w:val="00760AF3"/>
    <w:rsid w:val="00761A37"/>
    <w:rsid w:val="0076698C"/>
    <w:rsid w:val="00766A85"/>
    <w:rsid w:val="00771FFB"/>
    <w:rsid w:val="0077333F"/>
    <w:rsid w:val="007748BD"/>
    <w:rsid w:val="00777596"/>
    <w:rsid w:val="0077773E"/>
    <w:rsid w:val="007779AE"/>
    <w:rsid w:val="007818F3"/>
    <w:rsid w:val="00781BB5"/>
    <w:rsid w:val="007821D1"/>
    <w:rsid w:val="007824C8"/>
    <w:rsid w:val="00782682"/>
    <w:rsid w:val="00784C3F"/>
    <w:rsid w:val="00785B7F"/>
    <w:rsid w:val="007865E1"/>
    <w:rsid w:val="007871A9"/>
    <w:rsid w:val="00793F31"/>
    <w:rsid w:val="0079400E"/>
    <w:rsid w:val="00794491"/>
    <w:rsid w:val="007952F6"/>
    <w:rsid w:val="007A0E12"/>
    <w:rsid w:val="007A5141"/>
    <w:rsid w:val="007A6A95"/>
    <w:rsid w:val="007A6B6C"/>
    <w:rsid w:val="007A6F74"/>
    <w:rsid w:val="007A7D00"/>
    <w:rsid w:val="007B2FA8"/>
    <w:rsid w:val="007B35DF"/>
    <w:rsid w:val="007B4B13"/>
    <w:rsid w:val="007B4CCB"/>
    <w:rsid w:val="007B5B9F"/>
    <w:rsid w:val="007B5F12"/>
    <w:rsid w:val="007B7023"/>
    <w:rsid w:val="007B7378"/>
    <w:rsid w:val="007C19C6"/>
    <w:rsid w:val="007C1D59"/>
    <w:rsid w:val="007C287A"/>
    <w:rsid w:val="007C4A17"/>
    <w:rsid w:val="007C7D3A"/>
    <w:rsid w:val="007D11A0"/>
    <w:rsid w:val="007D4550"/>
    <w:rsid w:val="007D6776"/>
    <w:rsid w:val="007E027C"/>
    <w:rsid w:val="007E0FE8"/>
    <w:rsid w:val="007E10EE"/>
    <w:rsid w:val="007E318B"/>
    <w:rsid w:val="007E340A"/>
    <w:rsid w:val="007F067C"/>
    <w:rsid w:val="007F0FF4"/>
    <w:rsid w:val="007F2A31"/>
    <w:rsid w:val="007F2DC3"/>
    <w:rsid w:val="007F40D6"/>
    <w:rsid w:val="007F5070"/>
    <w:rsid w:val="007F59C4"/>
    <w:rsid w:val="007F67A8"/>
    <w:rsid w:val="007F7299"/>
    <w:rsid w:val="00800ACE"/>
    <w:rsid w:val="008018C5"/>
    <w:rsid w:val="0080221C"/>
    <w:rsid w:val="00804409"/>
    <w:rsid w:val="00807A59"/>
    <w:rsid w:val="008103EB"/>
    <w:rsid w:val="00810A2F"/>
    <w:rsid w:val="00814082"/>
    <w:rsid w:val="008144B4"/>
    <w:rsid w:val="0081516C"/>
    <w:rsid w:val="00815CAF"/>
    <w:rsid w:val="00815F4B"/>
    <w:rsid w:val="00816EA8"/>
    <w:rsid w:val="00826283"/>
    <w:rsid w:val="008274DD"/>
    <w:rsid w:val="0083261D"/>
    <w:rsid w:val="00832950"/>
    <w:rsid w:val="00832FC4"/>
    <w:rsid w:val="008331E8"/>
    <w:rsid w:val="00836774"/>
    <w:rsid w:val="00836C29"/>
    <w:rsid w:val="00837D1E"/>
    <w:rsid w:val="008404F5"/>
    <w:rsid w:val="00843B5C"/>
    <w:rsid w:val="00843C57"/>
    <w:rsid w:val="008440A5"/>
    <w:rsid w:val="008458D8"/>
    <w:rsid w:val="00845DEF"/>
    <w:rsid w:val="00846821"/>
    <w:rsid w:val="00850B74"/>
    <w:rsid w:val="00851860"/>
    <w:rsid w:val="00851B42"/>
    <w:rsid w:val="00853741"/>
    <w:rsid w:val="00854355"/>
    <w:rsid w:val="00855C4B"/>
    <w:rsid w:val="00856389"/>
    <w:rsid w:val="00861C09"/>
    <w:rsid w:val="0086215B"/>
    <w:rsid w:val="008626A7"/>
    <w:rsid w:val="00862B34"/>
    <w:rsid w:val="008636F3"/>
    <w:rsid w:val="00864374"/>
    <w:rsid w:val="008646C2"/>
    <w:rsid w:val="0086530C"/>
    <w:rsid w:val="00865D8C"/>
    <w:rsid w:val="00866783"/>
    <w:rsid w:val="00866BB7"/>
    <w:rsid w:val="008672F5"/>
    <w:rsid w:val="00873A2D"/>
    <w:rsid w:val="00875629"/>
    <w:rsid w:val="008758B8"/>
    <w:rsid w:val="00876ACD"/>
    <w:rsid w:val="0088147C"/>
    <w:rsid w:val="00884181"/>
    <w:rsid w:val="00886E92"/>
    <w:rsid w:val="00887919"/>
    <w:rsid w:val="008942A7"/>
    <w:rsid w:val="008943EF"/>
    <w:rsid w:val="008947D8"/>
    <w:rsid w:val="008959BE"/>
    <w:rsid w:val="008971DE"/>
    <w:rsid w:val="008975C0"/>
    <w:rsid w:val="008A3A86"/>
    <w:rsid w:val="008A47B8"/>
    <w:rsid w:val="008A5505"/>
    <w:rsid w:val="008A66F7"/>
    <w:rsid w:val="008A67F5"/>
    <w:rsid w:val="008B1BA4"/>
    <w:rsid w:val="008B2AE0"/>
    <w:rsid w:val="008B443E"/>
    <w:rsid w:val="008B44ED"/>
    <w:rsid w:val="008B71A3"/>
    <w:rsid w:val="008C3912"/>
    <w:rsid w:val="008C3E0B"/>
    <w:rsid w:val="008C77BA"/>
    <w:rsid w:val="008D04B3"/>
    <w:rsid w:val="008D0B62"/>
    <w:rsid w:val="008D305D"/>
    <w:rsid w:val="008D344D"/>
    <w:rsid w:val="008D345B"/>
    <w:rsid w:val="008D3771"/>
    <w:rsid w:val="008D3F50"/>
    <w:rsid w:val="008D3FE3"/>
    <w:rsid w:val="008D41A1"/>
    <w:rsid w:val="008D455C"/>
    <w:rsid w:val="008D62FA"/>
    <w:rsid w:val="008D6A50"/>
    <w:rsid w:val="008E1C86"/>
    <w:rsid w:val="008E1E23"/>
    <w:rsid w:val="008E2B58"/>
    <w:rsid w:val="008E3308"/>
    <w:rsid w:val="008E37EB"/>
    <w:rsid w:val="008E6011"/>
    <w:rsid w:val="008E64DD"/>
    <w:rsid w:val="008E65D2"/>
    <w:rsid w:val="008E704F"/>
    <w:rsid w:val="008E707F"/>
    <w:rsid w:val="008E7647"/>
    <w:rsid w:val="008E7765"/>
    <w:rsid w:val="008E7BCF"/>
    <w:rsid w:val="008F01C3"/>
    <w:rsid w:val="008F1AB7"/>
    <w:rsid w:val="008F3AD0"/>
    <w:rsid w:val="008F4364"/>
    <w:rsid w:val="008F560B"/>
    <w:rsid w:val="008F57BE"/>
    <w:rsid w:val="008F6E7D"/>
    <w:rsid w:val="008F70E5"/>
    <w:rsid w:val="008F7EC8"/>
    <w:rsid w:val="00901A68"/>
    <w:rsid w:val="009029DB"/>
    <w:rsid w:val="009132F7"/>
    <w:rsid w:val="00916AD5"/>
    <w:rsid w:val="00920216"/>
    <w:rsid w:val="0092148D"/>
    <w:rsid w:val="009217DD"/>
    <w:rsid w:val="00921DD6"/>
    <w:rsid w:val="009266CE"/>
    <w:rsid w:val="00927864"/>
    <w:rsid w:val="009334E2"/>
    <w:rsid w:val="009341CC"/>
    <w:rsid w:val="00935BBC"/>
    <w:rsid w:val="00937B5A"/>
    <w:rsid w:val="0094221F"/>
    <w:rsid w:val="00943516"/>
    <w:rsid w:val="00943FAE"/>
    <w:rsid w:val="0094598D"/>
    <w:rsid w:val="00945A08"/>
    <w:rsid w:val="00946AAD"/>
    <w:rsid w:val="00950155"/>
    <w:rsid w:val="0095023D"/>
    <w:rsid w:val="00951682"/>
    <w:rsid w:val="00955820"/>
    <w:rsid w:val="00955BDA"/>
    <w:rsid w:val="009563DB"/>
    <w:rsid w:val="009625F4"/>
    <w:rsid w:val="009651E8"/>
    <w:rsid w:val="00965217"/>
    <w:rsid w:val="00966FC1"/>
    <w:rsid w:val="009676BA"/>
    <w:rsid w:val="00970DE1"/>
    <w:rsid w:val="00971B51"/>
    <w:rsid w:val="00971E63"/>
    <w:rsid w:val="00974602"/>
    <w:rsid w:val="009750A5"/>
    <w:rsid w:val="009809D5"/>
    <w:rsid w:val="00984AE2"/>
    <w:rsid w:val="00985422"/>
    <w:rsid w:val="00990048"/>
    <w:rsid w:val="00990C65"/>
    <w:rsid w:val="00990E1D"/>
    <w:rsid w:val="00990E22"/>
    <w:rsid w:val="0099249F"/>
    <w:rsid w:val="00992857"/>
    <w:rsid w:val="00992892"/>
    <w:rsid w:val="009934D7"/>
    <w:rsid w:val="0099391E"/>
    <w:rsid w:val="00993D39"/>
    <w:rsid w:val="00995D4A"/>
    <w:rsid w:val="009963A2"/>
    <w:rsid w:val="00997131"/>
    <w:rsid w:val="009A1CBB"/>
    <w:rsid w:val="009A30E3"/>
    <w:rsid w:val="009A453B"/>
    <w:rsid w:val="009A485C"/>
    <w:rsid w:val="009A706F"/>
    <w:rsid w:val="009A7F59"/>
    <w:rsid w:val="009B179B"/>
    <w:rsid w:val="009B1827"/>
    <w:rsid w:val="009B1DA5"/>
    <w:rsid w:val="009B4B1C"/>
    <w:rsid w:val="009B547C"/>
    <w:rsid w:val="009B56E1"/>
    <w:rsid w:val="009B5D37"/>
    <w:rsid w:val="009C60E3"/>
    <w:rsid w:val="009C6E40"/>
    <w:rsid w:val="009C6FD8"/>
    <w:rsid w:val="009C742D"/>
    <w:rsid w:val="009C746A"/>
    <w:rsid w:val="009C7534"/>
    <w:rsid w:val="009C792C"/>
    <w:rsid w:val="009C7AFA"/>
    <w:rsid w:val="009D19EE"/>
    <w:rsid w:val="009D3D09"/>
    <w:rsid w:val="009D419E"/>
    <w:rsid w:val="009D481C"/>
    <w:rsid w:val="009D4DFA"/>
    <w:rsid w:val="009D60A0"/>
    <w:rsid w:val="009D6260"/>
    <w:rsid w:val="009E0A4F"/>
    <w:rsid w:val="009E1AA7"/>
    <w:rsid w:val="009E45DE"/>
    <w:rsid w:val="009E546D"/>
    <w:rsid w:val="009E65B6"/>
    <w:rsid w:val="009E7B76"/>
    <w:rsid w:val="009F01A6"/>
    <w:rsid w:val="009F0E28"/>
    <w:rsid w:val="009F2794"/>
    <w:rsid w:val="009F2B1C"/>
    <w:rsid w:val="009F52EC"/>
    <w:rsid w:val="00A02964"/>
    <w:rsid w:val="00A0312E"/>
    <w:rsid w:val="00A04922"/>
    <w:rsid w:val="00A061C1"/>
    <w:rsid w:val="00A06F80"/>
    <w:rsid w:val="00A107EE"/>
    <w:rsid w:val="00A143F3"/>
    <w:rsid w:val="00A14839"/>
    <w:rsid w:val="00A15431"/>
    <w:rsid w:val="00A15807"/>
    <w:rsid w:val="00A15EB8"/>
    <w:rsid w:val="00A161E0"/>
    <w:rsid w:val="00A167B8"/>
    <w:rsid w:val="00A16B62"/>
    <w:rsid w:val="00A20161"/>
    <w:rsid w:val="00A2145D"/>
    <w:rsid w:val="00A21AEB"/>
    <w:rsid w:val="00A2242E"/>
    <w:rsid w:val="00A225B9"/>
    <w:rsid w:val="00A33DD8"/>
    <w:rsid w:val="00A34495"/>
    <w:rsid w:val="00A34CAD"/>
    <w:rsid w:val="00A36630"/>
    <w:rsid w:val="00A37BF7"/>
    <w:rsid w:val="00A4082C"/>
    <w:rsid w:val="00A4113F"/>
    <w:rsid w:val="00A41688"/>
    <w:rsid w:val="00A422C7"/>
    <w:rsid w:val="00A42D24"/>
    <w:rsid w:val="00A43637"/>
    <w:rsid w:val="00A45F10"/>
    <w:rsid w:val="00A46F6C"/>
    <w:rsid w:val="00A50D14"/>
    <w:rsid w:val="00A533AD"/>
    <w:rsid w:val="00A542E8"/>
    <w:rsid w:val="00A55654"/>
    <w:rsid w:val="00A60694"/>
    <w:rsid w:val="00A6293B"/>
    <w:rsid w:val="00A656E4"/>
    <w:rsid w:val="00A66BCF"/>
    <w:rsid w:val="00A703BA"/>
    <w:rsid w:val="00A70D2F"/>
    <w:rsid w:val="00A71CCA"/>
    <w:rsid w:val="00A72B63"/>
    <w:rsid w:val="00A74D03"/>
    <w:rsid w:val="00A755C8"/>
    <w:rsid w:val="00A76768"/>
    <w:rsid w:val="00A76D52"/>
    <w:rsid w:val="00A81C86"/>
    <w:rsid w:val="00A82955"/>
    <w:rsid w:val="00A87474"/>
    <w:rsid w:val="00A904F3"/>
    <w:rsid w:val="00A91E52"/>
    <w:rsid w:val="00A92271"/>
    <w:rsid w:val="00A9240B"/>
    <w:rsid w:val="00A93049"/>
    <w:rsid w:val="00A93C62"/>
    <w:rsid w:val="00A9411B"/>
    <w:rsid w:val="00A97243"/>
    <w:rsid w:val="00AA4654"/>
    <w:rsid w:val="00AA59EB"/>
    <w:rsid w:val="00AA757B"/>
    <w:rsid w:val="00AB0440"/>
    <w:rsid w:val="00AB3928"/>
    <w:rsid w:val="00AB436B"/>
    <w:rsid w:val="00AB58D1"/>
    <w:rsid w:val="00AB5FA2"/>
    <w:rsid w:val="00AB6928"/>
    <w:rsid w:val="00AC34A4"/>
    <w:rsid w:val="00AC3D5A"/>
    <w:rsid w:val="00AC488F"/>
    <w:rsid w:val="00AC4D32"/>
    <w:rsid w:val="00AC77AA"/>
    <w:rsid w:val="00AD137C"/>
    <w:rsid w:val="00AD2F73"/>
    <w:rsid w:val="00AD34A5"/>
    <w:rsid w:val="00AD3C97"/>
    <w:rsid w:val="00AD54A5"/>
    <w:rsid w:val="00AD6FFB"/>
    <w:rsid w:val="00AE2429"/>
    <w:rsid w:val="00AE5280"/>
    <w:rsid w:val="00AE6020"/>
    <w:rsid w:val="00AE6122"/>
    <w:rsid w:val="00AE64FC"/>
    <w:rsid w:val="00AE7A7F"/>
    <w:rsid w:val="00AF1038"/>
    <w:rsid w:val="00AF133E"/>
    <w:rsid w:val="00AF47B4"/>
    <w:rsid w:val="00AF6000"/>
    <w:rsid w:val="00B007A3"/>
    <w:rsid w:val="00B00830"/>
    <w:rsid w:val="00B036FE"/>
    <w:rsid w:val="00B03B3C"/>
    <w:rsid w:val="00B04C22"/>
    <w:rsid w:val="00B05259"/>
    <w:rsid w:val="00B07A6A"/>
    <w:rsid w:val="00B07E6A"/>
    <w:rsid w:val="00B103B2"/>
    <w:rsid w:val="00B10AC0"/>
    <w:rsid w:val="00B132A2"/>
    <w:rsid w:val="00B14AF0"/>
    <w:rsid w:val="00B14FAD"/>
    <w:rsid w:val="00B1598E"/>
    <w:rsid w:val="00B15F86"/>
    <w:rsid w:val="00B179BD"/>
    <w:rsid w:val="00B204F4"/>
    <w:rsid w:val="00B2055C"/>
    <w:rsid w:val="00B21C2B"/>
    <w:rsid w:val="00B21CE8"/>
    <w:rsid w:val="00B23E90"/>
    <w:rsid w:val="00B2457D"/>
    <w:rsid w:val="00B2558C"/>
    <w:rsid w:val="00B2784D"/>
    <w:rsid w:val="00B31034"/>
    <w:rsid w:val="00B318B2"/>
    <w:rsid w:val="00B31E33"/>
    <w:rsid w:val="00B32DF0"/>
    <w:rsid w:val="00B37519"/>
    <w:rsid w:val="00B40461"/>
    <w:rsid w:val="00B40A30"/>
    <w:rsid w:val="00B44496"/>
    <w:rsid w:val="00B451C9"/>
    <w:rsid w:val="00B47C8D"/>
    <w:rsid w:val="00B502E2"/>
    <w:rsid w:val="00B51335"/>
    <w:rsid w:val="00B51352"/>
    <w:rsid w:val="00B543E7"/>
    <w:rsid w:val="00B562E6"/>
    <w:rsid w:val="00B57427"/>
    <w:rsid w:val="00B5752D"/>
    <w:rsid w:val="00B57682"/>
    <w:rsid w:val="00B5784F"/>
    <w:rsid w:val="00B57BAE"/>
    <w:rsid w:val="00B609C9"/>
    <w:rsid w:val="00B627F1"/>
    <w:rsid w:val="00B62F4F"/>
    <w:rsid w:val="00B638D4"/>
    <w:rsid w:val="00B639B2"/>
    <w:rsid w:val="00B67484"/>
    <w:rsid w:val="00B67902"/>
    <w:rsid w:val="00B70903"/>
    <w:rsid w:val="00B70A1F"/>
    <w:rsid w:val="00B73A97"/>
    <w:rsid w:val="00B75C25"/>
    <w:rsid w:val="00B764C5"/>
    <w:rsid w:val="00B766D0"/>
    <w:rsid w:val="00B77851"/>
    <w:rsid w:val="00B80378"/>
    <w:rsid w:val="00B816EC"/>
    <w:rsid w:val="00B8182F"/>
    <w:rsid w:val="00B8331A"/>
    <w:rsid w:val="00B83BD8"/>
    <w:rsid w:val="00B847E4"/>
    <w:rsid w:val="00B84F13"/>
    <w:rsid w:val="00B85910"/>
    <w:rsid w:val="00B87A58"/>
    <w:rsid w:val="00B91495"/>
    <w:rsid w:val="00B937EC"/>
    <w:rsid w:val="00B94BC1"/>
    <w:rsid w:val="00B96736"/>
    <w:rsid w:val="00B97677"/>
    <w:rsid w:val="00BA13F6"/>
    <w:rsid w:val="00BA202B"/>
    <w:rsid w:val="00BA305C"/>
    <w:rsid w:val="00BA3F7D"/>
    <w:rsid w:val="00BA3FCE"/>
    <w:rsid w:val="00BB0C57"/>
    <w:rsid w:val="00BB1496"/>
    <w:rsid w:val="00BB2999"/>
    <w:rsid w:val="00BB73EC"/>
    <w:rsid w:val="00BC08F7"/>
    <w:rsid w:val="00BC134D"/>
    <w:rsid w:val="00BC1729"/>
    <w:rsid w:val="00BC1D3E"/>
    <w:rsid w:val="00BC3B62"/>
    <w:rsid w:val="00BC5714"/>
    <w:rsid w:val="00BD0546"/>
    <w:rsid w:val="00BD53D3"/>
    <w:rsid w:val="00BE0CA4"/>
    <w:rsid w:val="00BE1B07"/>
    <w:rsid w:val="00BE2A87"/>
    <w:rsid w:val="00BE3C7F"/>
    <w:rsid w:val="00BE6203"/>
    <w:rsid w:val="00BE7413"/>
    <w:rsid w:val="00BE7762"/>
    <w:rsid w:val="00BF11F6"/>
    <w:rsid w:val="00BF30A2"/>
    <w:rsid w:val="00BF371D"/>
    <w:rsid w:val="00BF6602"/>
    <w:rsid w:val="00BF6D6C"/>
    <w:rsid w:val="00BF7CFC"/>
    <w:rsid w:val="00C00BD7"/>
    <w:rsid w:val="00C00DB3"/>
    <w:rsid w:val="00C04F91"/>
    <w:rsid w:val="00C058BB"/>
    <w:rsid w:val="00C119A9"/>
    <w:rsid w:val="00C11B75"/>
    <w:rsid w:val="00C12887"/>
    <w:rsid w:val="00C132E5"/>
    <w:rsid w:val="00C13569"/>
    <w:rsid w:val="00C14C4F"/>
    <w:rsid w:val="00C1544A"/>
    <w:rsid w:val="00C20F19"/>
    <w:rsid w:val="00C215FA"/>
    <w:rsid w:val="00C225BE"/>
    <w:rsid w:val="00C23226"/>
    <w:rsid w:val="00C23D7A"/>
    <w:rsid w:val="00C24A77"/>
    <w:rsid w:val="00C25646"/>
    <w:rsid w:val="00C25847"/>
    <w:rsid w:val="00C262E6"/>
    <w:rsid w:val="00C27DD4"/>
    <w:rsid w:val="00C308AD"/>
    <w:rsid w:val="00C330C6"/>
    <w:rsid w:val="00C34C4E"/>
    <w:rsid w:val="00C42508"/>
    <w:rsid w:val="00C44415"/>
    <w:rsid w:val="00C4495E"/>
    <w:rsid w:val="00C455F4"/>
    <w:rsid w:val="00C456CA"/>
    <w:rsid w:val="00C46EA7"/>
    <w:rsid w:val="00C47812"/>
    <w:rsid w:val="00C47A34"/>
    <w:rsid w:val="00C5202C"/>
    <w:rsid w:val="00C54AC2"/>
    <w:rsid w:val="00C56D4C"/>
    <w:rsid w:val="00C571CA"/>
    <w:rsid w:val="00C575FE"/>
    <w:rsid w:val="00C61B09"/>
    <w:rsid w:val="00C6281C"/>
    <w:rsid w:val="00C63279"/>
    <w:rsid w:val="00C6436B"/>
    <w:rsid w:val="00C66998"/>
    <w:rsid w:val="00C670DA"/>
    <w:rsid w:val="00C67366"/>
    <w:rsid w:val="00C7014E"/>
    <w:rsid w:val="00C70F58"/>
    <w:rsid w:val="00C74D94"/>
    <w:rsid w:val="00C76C2F"/>
    <w:rsid w:val="00C7721E"/>
    <w:rsid w:val="00C800DB"/>
    <w:rsid w:val="00C816B0"/>
    <w:rsid w:val="00C837A1"/>
    <w:rsid w:val="00C85C28"/>
    <w:rsid w:val="00C9058B"/>
    <w:rsid w:val="00C91B18"/>
    <w:rsid w:val="00C91C51"/>
    <w:rsid w:val="00C92CD3"/>
    <w:rsid w:val="00C948CB"/>
    <w:rsid w:val="00C94A50"/>
    <w:rsid w:val="00C95260"/>
    <w:rsid w:val="00C96B50"/>
    <w:rsid w:val="00C96BDD"/>
    <w:rsid w:val="00CA039C"/>
    <w:rsid w:val="00CA14B4"/>
    <w:rsid w:val="00CA419A"/>
    <w:rsid w:val="00CA6E4C"/>
    <w:rsid w:val="00CA7E57"/>
    <w:rsid w:val="00CB49FB"/>
    <w:rsid w:val="00CB5B25"/>
    <w:rsid w:val="00CC08B4"/>
    <w:rsid w:val="00CC0AE4"/>
    <w:rsid w:val="00CC314D"/>
    <w:rsid w:val="00CC6947"/>
    <w:rsid w:val="00CD3137"/>
    <w:rsid w:val="00CD3E01"/>
    <w:rsid w:val="00CD470D"/>
    <w:rsid w:val="00CE0DA0"/>
    <w:rsid w:val="00CE4B32"/>
    <w:rsid w:val="00CE4CFC"/>
    <w:rsid w:val="00CE51A9"/>
    <w:rsid w:val="00CE5CF8"/>
    <w:rsid w:val="00CE5E27"/>
    <w:rsid w:val="00CE6951"/>
    <w:rsid w:val="00CE6D71"/>
    <w:rsid w:val="00CF0002"/>
    <w:rsid w:val="00CF0022"/>
    <w:rsid w:val="00CF0380"/>
    <w:rsid w:val="00CF089F"/>
    <w:rsid w:val="00CF0D20"/>
    <w:rsid w:val="00CF0D8E"/>
    <w:rsid w:val="00CF25EC"/>
    <w:rsid w:val="00CF689F"/>
    <w:rsid w:val="00CF6919"/>
    <w:rsid w:val="00CF69CD"/>
    <w:rsid w:val="00CF7BD3"/>
    <w:rsid w:val="00D000C1"/>
    <w:rsid w:val="00D037ED"/>
    <w:rsid w:val="00D03AB0"/>
    <w:rsid w:val="00D03C22"/>
    <w:rsid w:val="00D05E0C"/>
    <w:rsid w:val="00D06A32"/>
    <w:rsid w:val="00D06C34"/>
    <w:rsid w:val="00D07218"/>
    <w:rsid w:val="00D106C4"/>
    <w:rsid w:val="00D10FEC"/>
    <w:rsid w:val="00D11EBA"/>
    <w:rsid w:val="00D14BBF"/>
    <w:rsid w:val="00D164CA"/>
    <w:rsid w:val="00D217B8"/>
    <w:rsid w:val="00D2247A"/>
    <w:rsid w:val="00D25AA2"/>
    <w:rsid w:val="00D26FE3"/>
    <w:rsid w:val="00D27CF7"/>
    <w:rsid w:val="00D323B6"/>
    <w:rsid w:val="00D332EF"/>
    <w:rsid w:val="00D3345E"/>
    <w:rsid w:val="00D3542A"/>
    <w:rsid w:val="00D355E7"/>
    <w:rsid w:val="00D36616"/>
    <w:rsid w:val="00D368D4"/>
    <w:rsid w:val="00D402CE"/>
    <w:rsid w:val="00D433CC"/>
    <w:rsid w:val="00D43D50"/>
    <w:rsid w:val="00D43FC7"/>
    <w:rsid w:val="00D44A4F"/>
    <w:rsid w:val="00D4525D"/>
    <w:rsid w:val="00D47090"/>
    <w:rsid w:val="00D51CC9"/>
    <w:rsid w:val="00D5521F"/>
    <w:rsid w:val="00D557F2"/>
    <w:rsid w:val="00D55959"/>
    <w:rsid w:val="00D569A1"/>
    <w:rsid w:val="00D574C9"/>
    <w:rsid w:val="00D57F8C"/>
    <w:rsid w:val="00D60A1A"/>
    <w:rsid w:val="00D62ACF"/>
    <w:rsid w:val="00D63ABB"/>
    <w:rsid w:val="00D65D8E"/>
    <w:rsid w:val="00D705ED"/>
    <w:rsid w:val="00D72E3D"/>
    <w:rsid w:val="00D7337D"/>
    <w:rsid w:val="00D73709"/>
    <w:rsid w:val="00D7431D"/>
    <w:rsid w:val="00D80877"/>
    <w:rsid w:val="00D80A5B"/>
    <w:rsid w:val="00D81998"/>
    <w:rsid w:val="00D8249D"/>
    <w:rsid w:val="00D829C2"/>
    <w:rsid w:val="00D83081"/>
    <w:rsid w:val="00D84502"/>
    <w:rsid w:val="00D84710"/>
    <w:rsid w:val="00D85921"/>
    <w:rsid w:val="00D85A04"/>
    <w:rsid w:val="00D927F6"/>
    <w:rsid w:val="00D9506B"/>
    <w:rsid w:val="00D95BC8"/>
    <w:rsid w:val="00DA04E3"/>
    <w:rsid w:val="00DA12F6"/>
    <w:rsid w:val="00DA1A60"/>
    <w:rsid w:val="00DA2081"/>
    <w:rsid w:val="00DA2F8A"/>
    <w:rsid w:val="00DA315D"/>
    <w:rsid w:val="00DA65E3"/>
    <w:rsid w:val="00DA725C"/>
    <w:rsid w:val="00DA7F1B"/>
    <w:rsid w:val="00DB0D32"/>
    <w:rsid w:val="00DB1CC8"/>
    <w:rsid w:val="00DB2A96"/>
    <w:rsid w:val="00DB3113"/>
    <w:rsid w:val="00DB3183"/>
    <w:rsid w:val="00DB45DF"/>
    <w:rsid w:val="00DB51F8"/>
    <w:rsid w:val="00DB611F"/>
    <w:rsid w:val="00DB6FB9"/>
    <w:rsid w:val="00DB7047"/>
    <w:rsid w:val="00DC174B"/>
    <w:rsid w:val="00DC1C70"/>
    <w:rsid w:val="00DC3D4F"/>
    <w:rsid w:val="00DC5DFC"/>
    <w:rsid w:val="00DC6D7C"/>
    <w:rsid w:val="00DC6FC2"/>
    <w:rsid w:val="00DC702A"/>
    <w:rsid w:val="00DD003D"/>
    <w:rsid w:val="00DD0C45"/>
    <w:rsid w:val="00DD1C1C"/>
    <w:rsid w:val="00DD22C3"/>
    <w:rsid w:val="00DD4932"/>
    <w:rsid w:val="00DD6378"/>
    <w:rsid w:val="00DE1555"/>
    <w:rsid w:val="00DE1C83"/>
    <w:rsid w:val="00DE2057"/>
    <w:rsid w:val="00DE24FE"/>
    <w:rsid w:val="00DE466D"/>
    <w:rsid w:val="00DE500D"/>
    <w:rsid w:val="00DE5DDD"/>
    <w:rsid w:val="00DE6E12"/>
    <w:rsid w:val="00DE6EA8"/>
    <w:rsid w:val="00DE7C93"/>
    <w:rsid w:val="00DF0621"/>
    <w:rsid w:val="00DF29CB"/>
    <w:rsid w:val="00DF3911"/>
    <w:rsid w:val="00DF3F75"/>
    <w:rsid w:val="00DF525F"/>
    <w:rsid w:val="00DF5553"/>
    <w:rsid w:val="00DF6A3A"/>
    <w:rsid w:val="00DF739D"/>
    <w:rsid w:val="00DF7A9F"/>
    <w:rsid w:val="00E0235F"/>
    <w:rsid w:val="00E03C34"/>
    <w:rsid w:val="00E052A6"/>
    <w:rsid w:val="00E06A57"/>
    <w:rsid w:val="00E06ED8"/>
    <w:rsid w:val="00E072DF"/>
    <w:rsid w:val="00E07607"/>
    <w:rsid w:val="00E07680"/>
    <w:rsid w:val="00E07AF3"/>
    <w:rsid w:val="00E07E66"/>
    <w:rsid w:val="00E110FB"/>
    <w:rsid w:val="00E116A1"/>
    <w:rsid w:val="00E12948"/>
    <w:rsid w:val="00E1478E"/>
    <w:rsid w:val="00E151A2"/>
    <w:rsid w:val="00E21E9D"/>
    <w:rsid w:val="00E25265"/>
    <w:rsid w:val="00E25A9C"/>
    <w:rsid w:val="00E25F02"/>
    <w:rsid w:val="00E27AFE"/>
    <w:rsid w:val="00E27C20"/>
    <w:rsid w:val="00E30B2C"/>
    <w:rsid w:val="00E3232E"/>
    <w:rsid w:val="00E34623"/>
    <w:rsid w:val="00E34C7C"/>
    <w:rsid w:val="00E35ECF"/>
    <w:rsid w:val="00E3618D"/>
    <w:rsid w:val="00E36E38"/>
    <w:rsid w:val="00E3738D"/>
    <w:rsid w:val="00E37A7C"/>
    <w:rsid w:val="00E40507"/>
    <w:rsid w:val="00E40C05"/>
    <w:rsid w:val="00E40D5B"/>
    <w:rsid w:val="00E4127A"/>
    <w:rsid w:val="00E4280F"/>
    <w:rsid w:val="00E42CF4"/>
    <w:rsid w:val="00E43734"/>
    <w:rsid w:val="00E43FF2"/>
    <w:rsid w:val="00E44133"/>
    <w:rsid w:val="00E45064"/>
    <w:rsid w:val="00E46711"/>
    <w:rsid w:val="00E4775E"/>
    <w:rsid w:val="00E518E3"/>
    <w:rsid w:val="00E519C2"/>
    <w:rsid w:val="00E5371B"/>
    <w:rsid w:val="00E55161"/>
    <w:rsid w:val="00E560F5"/>
    <w:rsid w:val="00E5622D"/>
    <w:rsid w:val="00E62781"/>
    <w:rsid w:val="00E62E73"/>
    <w:rsid w:val="00E63A28"/>
    <w:rsid w:val="00E63CDC"/>
    <w:rsid w:val="00E640D0"/>
    <w:rsid w:val="00E64573"/>
    <w:rsid w:val="00E71628"/>
    <w:rsid w:val="00E7327D"/>
    <w:rsid w:val="00E74118"/>
    <w:rsid w:val="00E75C34"/>
    <w:rsid w:val="00E828E1"/>
    <w:rsid w:val="00E83F50"/>
    <w:rsid w:val="00E840C6"/>
    <w:rsid w:val="00E84D54"/>
    <w:rsid w:val="00E86C6F"/>
    <w:rsid w:val="00E877F9"/>
    <w:rsid w:val="00E9007A"/>
    <w:rsid w:val="00E90865"/>
    <w:rsid w:val="00E91F78"/>
    <w:rsid w:val="00E93200"/>
    <w:rsid w:val="00EA03E1"/>
    <w:rsid w:val="00EA1961"/>
    <w:rsid w:val="00EA1FA3"/>
    <w:rsid w:val="00EA2595"/>
    <w:rsid w:val="00EA346D"/>
    <w:rsid w:val="00EB4546"/>
    <w:rsid w:val="00EB660A"/>
    <w:rsid w:val="00EB6AEE"/>
    <w:rsid w:val="00EC0306"/>
    <w:rsid w:val="00EC0362"/>
    <w:rsid w:val="00EC0C9F"/>
    <w:rsid w:val="00EC1017"/>
    <w:rsid w:val="00EC1430"/>
    <w:rsid w:val="00EC3132"/>
    <w:rsid w:val="00EC3C24"/>
    <w:rsid w:val="00EC43D4"/>
    <w:rsid w:val="00EC4846"/>
    <w:rsid w:val="00EC7100"/>
    <w:rsid w:val="00ED1376"/>
    <w:rsid w:val="00ED17CE"/>
    <w:rsid w:val="00ED342F"/>
    <w:rsid w:val="00ED3C2A"/>
    <w:rsid w:val="00ED3D05"/>
    <w:rsid w:val="00ED4863"/>
    <w:rsid w:val="00ED4A7A"/>
    <w:rsid w:val="00ED63CC"/>
    <w:rsid w:val="00ED65CD"/>
    <w:rsid w:val="00ED66F6"/>
    <w:rsid w:val="00ED7F0E"/>
    <w:rsid w:val="00EE07C7"/>
    <w:rsid w:val="00EE21F9"/>
    <w:rsid w:val="00EE2949"/>
    <w:rsid w:val="00EE297E"/>
    <w:rsid w:val="00EE3EB4"/>
    <w:rsid w:val="00EE7C5F"/>
    <w:rsid w:val="00EF0778"/>
    <w:rsid w:val="00EF144E"/>
    <w:rsid w:val="00EF1A3E"/>
    <w:rsid w:val="00EF4E2C"/>
    <w:rsid w:val="00EF5434"/>
    <w:rsid w:val="00EF58A5"/>
    <w:rsid w:val="00EF628E"/>
    <w:rsid w:val="00EF62CA"/>
    <w:rsid w:val="00EF6B05"/>
    <w:rsid w:val="00F01BD8"/>
    <w:rsid w:val="00F03B74"/>
    <w:rsid w:val="00F03E41"/>
    <w:rsid w:val="00F03E75"/>
    <w:rsid w:val="00F041FE"/>
    <w:rsid w:val="00F04CE8"/>
    <w:rsid w:val="00F06783"/>
    <w:rsid w:val="00F06C65"/>
    <w:rsid w:val="00F0701C"/>
    <w:rsid w:val="00F1046E"/>
    <w:rsid w:val="00F10EF4"/>
    <w:rsid w:val="00F11523"/>
    <w:rsid w:val="00F14B74"/>
    <w:rsid w:val="00F15708"/>
    <w:rsid w:val="00F1674B"/>
    <w:rsid w:val="00F21529"/>
    <w:rsid w:val="00F23192"/>
    <w:rsid w:val="00F24C7B"/>
    <w:rsid w:val="00F25E08"/>
    <w:rsid w:val="00F26235"/>
    <w:rsid w:val="00F26754"/>
    <w:rsid w:val="00F271F2"/>
    <w:rsid w:val="00F27ADB"/>
    <w:rsid w:val="00F30B4F"/>
    <w:rsid w:val="00F33130"/>
    <w:rsid w:val="00F33506"/>
    <w:rsid w:val="00F338AF"/>
    <w:rsid w:val="00F35FF0"/>
    <w:rsid w:val="00F36414"/>
    <w:rsid w:val="00F376ED"/>
    <w:rsid w:val="00F3794F"/>
    <w:rsid w:val="00F4519F"/>
    <w:rsid w:val="00F45EAA"/>
    <w:rsid w:val="00F4774E"/>
    <w:rsid w:val="00F50173"/>
    <w:rsid w:val="00F50251"/>
    <w:rsid w:val="00F50512"/>
    <w:rsid w:val="00F50F16"/>
    <w:rsid w:val="00F54592"/>
    <w:rsid w:val="00F56097"/>
    <w:rsid w:val="00F607C4"/>
    <w:rsid w:val="00F6199A"/>
    <w:rsid w:val="00F644C6"/>
    <w:rsid w:val="00F656D6"/>
    <w:rsid w:val="00F674E3"/>
    <w:rsid w:val="00F7262F"/>
    <w:rsid w:val="00F807D4"/>
    <w:rsid w:val="00F819F3"/>
    <w:rsid w:val="00F824C8"/>
    <w:rsid w:val="00F83CEE"/>
    <w:rsid w:val="00F83F44"/>
    <w:rsid w:val="00F8402D"/>
    <w:rsid w:val="00F865BF"/>
    <w:rsid w:val="00F87A9B"/>
    <w:rsid w:val="00F87D61"/>
    <w:rsid w:val="00F92042"/>
    <w:rsid w:val="00F932F2"/>
    <w:rsid w:val="00F94932"/>
    <w:rsid w:val="00F95390"/>
    <w:rsid w:val="00F95F5D"/>
    <w:rsid w:val="00F96C5E"/>
    <w:rsid w:val="00F973D4"/>
    <w:rsid w:val="00F9741C"/>
    <w:rsid w:val="00FA0E73"/>
    <w:rsid w:val="00FA1185"/>
    <w:rsid w:val="00FA25A9"/>
    <w:rsid w:val="00FB1B35"/>
    <w:rsid w:val="00FB1C49"/>
    <w:rsid w:val="00FB1DD4"/>
    <w:rsid w:val="00FB37C8"/>
    <w:rsid w:val="00FB5C3F"/>
    <w:rsid w:val="00FC0BA6"/>
    <w:rsid w:val="00FC1B88"/>
    <w:rsid w:val="00FC28E3"/>
    <w:rsid w:val="00FC2B94"/>
    <w:rsid w:val="00FC32FB"/>
    <w:rsid w:val="00FC3AFB"/>
    <w:rsid w:val="00FC3D0C"/>
    <w:rsid w:val="00FC42B5"/>
    <w:rsid w:val="00FC4450"/>
    <w:rsid w:val="00FC4CB8"/>
    <w:rsid w:val="00FC5606"/>
    <w:rsid w:val="00FD08D9"/>
    <w:rsid w:val="00FD143B"/>
    <w:rsid w:val="00FD25A0"/>
    <w:rsid w:val="00FD3ABC"/>
    <w:rsid w:val="00FD46E5"/>
    <w:rsid w:val="00FD4EF5"/>
    <w:rsid w:val="00FD53F8"/>
    <w:rsid w:val="00FD7C9E"/>
    <w:rsid w:val="00FE2000"/>
    <w:rsid w:val="00FE31A8"/>
    <w:rsid w:val="00FE6EB3"/>
    <w:rsid w:val="00FF00B9"/>
    <w:rsid w:val="00FF182D"/>
    <w:rsid w:val="00FF33CF"/>
    <w:rsid w:val="00FF3AD3"/>
    <w:rsid w:val="00FF4127"/>
    <w:rsid w:val="00FF502C"/>
    <w:rsid w:val="00FF5F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21D3FF3"/>
  <w15:docId w15:val="{C25C359D-C119-4D5F-A432-F6356D11C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rsid w:val="009D481C"/>
    <w:pPr>
      <w:ind w:left="1289" w:right="1289"/>
      <w:jc w:val="center"/>
      <w:outlineLvl w:val="0"/>
    </w:pPr>
    <w:rPr>
      <w:b/>
      <w:bCs/>
      <w:sz w:val="32"/>
      <w:szCs w:val="24"/>
    </w:rPr>
  </w:style>
  <w:style w:type="paragraph" w:styleId="Heading3">
    <w:name w:val="heading 3"/>
    <w:basedOn w:val="Normal"/>
    <w:next w:val="Normal"/>
    <w:link w:val="Heading3Char"/>
    <w:uiPriority w:val="9"/>
    <w:unhideWhenUsed/>
    <w:qFormat/>
    <w:rsid w:val="005E6C49"/>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5E6C4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aliases w:val="H3 N,Bullet 1"/>
    <w:basedOn w:val="Normal"/>
    <w:link w:val="ListParagraphChar"/>
    <w:uiPriority w:val="34"/>
    <w:qFormat/>
  </w:style>
  <w:style w:type="paragraph" w:customStyle="1" w:styleId="TableParagraph">
    <w:name w:val="Table Paragraph"/>
    <w:basedOn w:val="Normal"/>
    <w:uiPriority w:val="1"/>
    <w:qFormat/>
  </w:style>
  <w:style w:type="paragraph" w:styleId="FootnoteText">
    <w:name w:val="footnote text"/>
    <w:basedOn w:val="Normal"/>
    <w:link w:val="FootnoteTextChar"/>
    <w:uiPriority w:val="99"/>
    <w:unhideWhenUsed/>
    <w:rsid w:val="00AB3928"/>
    <w:pPr>
      <w:widowControl/>
      <w:autoSpaceDE/>
      <w:autoSpaceDN/>
    </w:pPr>
    <w:rPr>
      <w:rFonts w:asciiTheme="minorHAnsi" w:eastAsiaTheme="minorHAnsi" w:hAnsiTheme="minorHAnsi" w:cstheme="minorBidi"/>
      <w:sz w:val="20"/>
      <w:szCs w:val="20"/>
      <w:lang w:bidi="ar-SA"/>
    </w:rPr>
  </w:style>
  <w:style w:type="character" w:customStyle="1" w:styleId="FootnoteTextChar">
    <w:name w:val="Footnote Text Char"/>
    <w:basedOn w:val="DefaultParagraphFont"/>
    <w:link w:val="FootnoteText"/>
    <w:uiPriority w:val="99"/>
    <w:rsid w:val="00AB3928"/>
    <w:rPr>
      <w:sz w:val="20"/>
      <w:szCs w:val="20"/>
    </w:rPr>
  </w:style>
  <w:style w:type="character" w:styleId="FootnoteReference">
    <w:name w:val="footnote reference"/>
    <w:aliases w:val="Footnote Reference BSA-AML Manual,Footnote Reference-BSA-AML"/>
    <w:basedOn w:val="DefaultParagraphFont"/>
    <w:uiPriority w:val="99"/>
    <w:unhideWhenUsed/>
    <w:qFormat/>
    <w:rsid w:val="00AB3928"/>
    <w:rPr>
      <w:vertAlign w:val="superscript"/>
    </w:rPr>
  </w:style>
  <w:style w:type="paragraph" w:styleId="Header">
    <w:name w:val="header"/>
    <w:basedOn w:val="Normal"/>
    <w:link w:val="HeaderChar"/>
    <w:uiPriority w:val="99"/>
    <w:unhideWhenUsed/>
    <w:rsid w:val="000E295B"/>
    <w:pPr>
      <w:tabs>
        <w:tab w:val="center" w:pos="4680"/>
        <w:tab w:val="right" w:pos="9360"/>
      </w:tabs>
    </w:pPr>
  </w:style>
  <w:style w:type="character" w:customStyle="1" w:styleId="HeaderChar">
    <w:name w:val="Header Char"/>
    <w:basedOn w:val="DefaultParagraphFont"/>
    <w:link w:val="Header"/>
    <w:uiPriority w:val="99"/>
    <w:rsid w:val="000E295B"/>
    <w:rPr>
      <w:rFonts w:ascii="Times New Roman" w:eastAsia="Times New Roman" w:hAnsi="Times New Roman" w:cs="Times New Roman"/>
      <w:lang w:bidi="en-US"/>
    </w:rPr>
  </w:style>
  <w:style w:type="paragraph" w:styleId="Footer">
    <w:name w:val="footer"/>
    <w:basedOn w:val="Normal"/>
    <w:link w:val="FooterChar"/>
    <w:uiPriority w:val="99"/>
    <w:unhideWhenUsed/>
    <w:rsid w:val="000E295B"/>
    <w:pPr>
      <w:tabs>
        <w:tab w:val="center" w:pos="4680"/>
        <w:tab w:val="right" w:pos="9360"/>
      </w:tabs>
    </w:pPr>
  </w:style>
  <w:style w:type="character" w:customStyle="1" w:styleId="FooterChar">
    <w:name w:val="Footer Char"/>
    <w:basedOn w:val="DefaultParagraphFont"/>
    <w:link w:val="Footer"/>
    <w:uiPriority w:val="99"/>
    <w:rsid w:val="000E295B"/>
    <w:rPr>
      <w:rFonts w:ascii="Times New Roman" w:eastAsia="Times New Roman" w:hAnsi="Times New Roman" w:cs="Times New Roman"/>
      <w:lang w:bidi="en-US"/>
    </w:rPr>
  </w:style>
  <w:style w:type="character" w:styleId="CommentReference">
    <w:name w:val="annotation reference"/>
    <w:basedOn w:val="DefaultParagraphFont"/>
    <w:uiPriority w:val="99"/>
    <w:unhideWhenUsed/>
    <w:rsid w:val="0064713E"/>
    <w:rPr>
      <w:sz w:val="16"/>
      <w:szCs w:val="16"/>
    </w:rPr>
  </w:style>
  <w:style w:type="paragraph" w:styleId="CommentText">
    <w:name w:val="annotation text"/>
    <w:basedOn w:val="Normal"/>
    <w:link w:val="CommentTextChar"/>
    <w:uiPriority w:val="99"/>
    <w:unhideWhenUsed/>
    <w:rsid w:val="0064713E"/>
    <w:rPr>
      <w:sz w:val="20"/>
      <w:szCs w:val="20"/>
    </w:rPr>
  </w:style>
  <w:style w:type="character" w:customStyle="1" w:styleId="CommentTextChar">
    <w:name w:val="Comment Text Char"/>
    <w:basedOn w:val="DefaultParagraphFont"/>
    <w:link w:val="CommentText"/>
    <w:uiPriority w:val="99"/>
    <w:rsid w:val="0064713E"/>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64713E"/>
    <w:rPr>
      <w:b/>
      <w:bCs/>
    </w:rPr>
  </w:style>
  <w:style w:type="character" w:customStyle="1" w:styleId="CommentSubjectChar">
    <w:name w:val="Comment Subject Char"/>
    <w:basedOn w:val="CommentTextChar"/>
    <w:link w:val="CommentSubject"/>
    <w:uiPriority w:val="99"/>
    <w:semiHidden/>
    <w:rsid w:val="0064713E"/>
    <w:rPr>
      <w:rFonts w:ascii="Times New Roman" w:eastAsia="Times New Roman" w:hAnsi="Times New Roman" w:cs="Times New Roman"/>
      <w:b/>
      <w:bCs/>
      <w:sz w:val="20"/>
      <w:szCs w:val="20"/>
      <w:lang w:bidi="en-US"/>
    </w:rPr>
  </w:style>
  <w:style w:type="paragraph" w:styleId="BalloonText">
    <w:name w:val="Balloon Text"/>
    <w:basedOn w:val="Normal"/>
    <w:link w:val="BalloonTextChar"/>
    <w:uiPriority w:val="99"/>
    <w:semiHidden/>
    <w:unhideWhenUsed/>
    <w:rsid w:val="006471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713E"/>
    <w:rPr>
      <w:rFonts w:ascii="Segoe UI" w:eastAsia="Times New Roman" w:hAnsi="Segoe UI" w:cs="Segoe UI"/>
      <w:sz w:val="18"/>
      <w:szCs w:val="18"/>
      <w:lang w:bidi="en-US"/>
    </w:rPr>
  </w:style>
  <w:style w:type="paragraph" w:styleId="NormalWeb">
    <w:name w:val="Normal (Web)"/>
    <w:basedOn w:val="Normal"/>
    <w:uiPriority w:val="99"/>
    <w:semiHidden/>
    <w:unhideWhenUsed/>
    <w:rsid w:val="00192CB6"/>
    <w:pPr>
      <w:widowControl/>
      <w:autoSpaceDE/>
      <w:autoSpaceDN/>
      <w:spacing w:before="100" w:beforeAutospacing="1" w:after="100" w:afterAutospacing="1"/>
    </w:pPr>
    <w:rPr>
      <w:sz w:val="24"/>
      <w:szCs w:val="24"/>
      <w:lang w:bidi="ar-SA"/>
    </w:rPr>
  </w:style>
  <w:style w:type="character" w:styleId="Hyperlink">
    <w:name w:val="Hyperlink"/>
    <w:basedOn w:val="DefaultParagraphFont"/>
    <w:uiPriority w:val="99"/>
    <w:unhideWhenUsed/>
    <w:rsid w:val="00DD0C45"/>
    <w:rPr>
      <w:color w:val="0000FF"/>
      <w:u w:val="single"/>
    </w:rPr>
  </w:style>
  <w:style w:type="paragraph" w:styleId="Revision">
    <w:name w:val="Revision"/>
    <w:hidden/>
    <w:uiPriority w:val="99"/>
    <w:semiHidden/>
    <w:rsid w:val="001645F1"/>
    <w:pPr>
      <w:widowControl/>
      <w:autoSpaceDE/>
      <w:autoSpaceDN/>
    </w:pPr>
    <w:rPr>
      <w:rFonts w:ascii="Times New Roman" w:eastAsia="Times New Roman" w:hAnsi="Times New Roman" w:cs="Times New Roman"/>
      <w:lang w:bidi="en-US"/>
    </w:rPr>
  </w:style>
  <w:style w:type="character" w:customStyle="1" w:styleId="noglossary">
    <w:name w:val="noglossary"/>
    <w:basedOn w:val="DefaultParagraphFont"/>
    <w:rsid w:val="00C95260"/>
  </w:style>
  <w:style w:type="character" w:customStyle="1" w:styleId="BodyTextChar">
    <w:name w:val="Body Text Char"/>
    <w:basedOn w:val="DefaultParagraphFont"/>
    <w:link w:val="BodyText"/>
    <w:uiPriority w:val="1"/>
    <w:rsid w:val="00C20F19"/>
    <w:rPr>
      <w:rFonts w:ascii="Times New Roman" w:eastAsia="Times New Roman" w:hAnsi="Times New Roman" w:cs="Times New Roman"/>
      <w:sz w:val="24"/>
      <w:szCs w:val="24"/>
      <w:lang w:bidi="en-US"/>
    </w:rPr>
  </w:style>
  <w:style w:type="character" w:customStyle="1" w:styleId="Heading3Char">
    <w:name w:val="Heading 3 Char"/>
    <w:basedOn w:val="DefaultParagraphFont"/>
    <w:link w:val="Heading3"/>
    <w:uiPriority w:val="9"/>
    <w:rsid w:val="005E6C49"/>
    <w:rPr>
      <w:rFonts w:asciiTheme="majorHAnsi" w:eastAsiaTheme="majorEastAsia" w:hAnsiTheme="majorHAnsi" w:cstheme="majorBidi"/>
      <w:color w:val="243F60" w:themeColor="accent1" w:themeShade="7F"/>
      <w:sz w:val="24"/>
      <w:szCs w:val="24"/>
      <w:lang w:bidi="en-US"/>
    </w:rPr>
  </w:style>
  <w:style w:type="character" w:customStyle="1" w:styleId="Heading4Char">
    <w:name w:val="Heading 4 Char"/>
    <w:basedOn w:val="DefaultParagraphFont"/>
    <w:link w:val="Heading4"/>
    <w:uiPriority w:val="9"/>
    <w:semiHidden/>
    <w:rsid w:val="005E6C49"/>
    <w:rPr>
      <w:rFonts w:asciiTheme="majorHAnsi" w:eastAsiaTheme="majorEastAsia" w:hAnsiTheme="majorHAnsi" w:cstheme="majorBidi"/>
      <w:i/>
      <w:iCs/>
      <w:color w:val="365F91" w:themeColor="accent1" w:themeShade="BF"/>
      <w:lang w:bidi="en-US"/>
    </w:rPr>
  </w:style>
  <w:style w:type="character" w:styleId="Strong">
    <w:name w:val="Strong"/>
    <w:basedOn w:val="DefaultParagraphFont"/>
    <w:uiPriority w:val="22"/>
    <w:qFormat/>
    <w:rsid w:val="005E6C49"/>
    <w:rPr>
      <w:b/>
      <w:bCs/>
    </w:rPr>
  </w:style>
  <w:style w:type="character" w:styleId="Emphasis">
    <w:name w:val="Emphasis"/>
    <w:basedOn w:val="DefaultParagraphFont"/>
    <w:uiPriority w:val="20"/>
    <w:qFormat/>
    <w:rsid w:val="005E6C49"/>
    <w:rPr>
      <w:i/>
      <w:iCs/>
    </w:rPr>
  </w:style>
  <w:style w:type="paragraph" w:customStyle="1" w:styleId="Default">
    <w:name w:val="Default"/>
    <w:rsid w:val="00766A85"/>
    <w:pPr>
      <w:widowControl/>
      <w:adjustRightInd w:val="0"/>
    </w:pPr>
    <w:rPr>
      <w:rFonts w:ascii="Times New Roman" w:hAnsi="Times New Roman" w:cs="Times New Roman"/>
      <w:color w:val="000000"/>
      <w:sz w:val="24"/>
      <w:szCs w:val="24"/>
    </w:rPr>
  </w:style>
  <w:style w:type="character" w:customStyle="1" w:styleId="tooltiptext1">
    <w:name w:val="tooltiptext1"/>
    <w:basedOn w:val="DefaultParagraphFont"/>
    <w:rsid w:val="000B3631"/>
    <w:rPr>
      <w:vanish/>
      <w:webHidden w:val="0"/>
      <w:specVanish w:val="0"/>
    </w:rPr>
  </w:style>
  <w:style w:type="character" w:customStyle="1" w:styleId="null1">
    <w:name w:val="null1"/>
    <w:basedOn w:val="DefaultParagraphFont"/>
    <w:rsid w:val="000B3631"/>
  </w:style>
  <w:style w:type="character" w:customStyle="1" w:styleId="ListParagraphChar">
    <w:name w:val="List Paragraph Char"/>
    <w:aliases w:val="H3 N Char,Bullet 1 Char"/>
    <w:basedOn w:val="DefaultParagraphFont"/>
    <w:link w:val="ListParagraph"/>
    <w:uiPriority w:val="1"/>
    <w:locked/>
    <w:rsid w:val="006B4E9B"/>
    <w:rPr>
      <w:rFonts w:ascii="Times New Roman" w:eastAsia="Times New Roman" w:hAnsi="Times New Roman" w:cs="Times New Roman"/>
      <w:lang w:bidi="en-US"/>
    </w:rPr>
  </w:style>
  <w:style w:type="paragraph" w:styleId="HTMLPreformatted">
    <w:name w:val="HTML Preformatted"/>
    <w:basedOn w:val="Normal"/>
    <w:link w:val="HTMLPreformattedChar"/>
    <w:uiPriority w:val="99"/>
    <w:unhideWhenUsed/>
    <w:rsid w:val="00277D52"/>
    <w:pPr>
      <w:widowControl/>
      <w:autoSpaceDE/>
      <w:autoSpaceDN/>
    </w:pPr>
    <w:rPr>
      <w:rFonts w:ascii="Consolas" w:eastAsiaTheme="minorHAnsi" w:hAnsi="Consolas" w:cstheme="minorBidi"/>
      <w:sz w:val="20"/>
      <w:szCs w:val="20"/>
      <w:lang w:bidi="ar-SA"/>
    </w:rPr>
  </w:style>
  <w:style w:type="character" w:customStyle="1" w:styleId="HTMLPreformattedChar">
    <w:name w:val="HTML Preformatted Char"/>
    <w:basedOn w:val="DefaultParagraphFont"/>
    <w:link w:val="HTMLPreformatted"/>
    <w:uiPriority w:val="99"/>
    <w:rsid w:val="00277D52"/>
    <w:rPr>
      <w:rFonts w:ascii="Consolas" w:hAnsi="Consolas"/>
      <w:sz w:val="20"/>
      <w:szCs w:val="20"/>
    </w:rPr>
  </w:style>
  <w:style w:type="character" w:styleId="FollowedHyperlink">
    <w:name w:val="FollowedHyperlink"/>
    <w:basedOn w:val="DefaultParagraphFont"/>
    <w:uiPriority w:val="99"/>
    <w:semiHidden/>
    <w:unhideWhenUsed/>
    <w:rsid w:val="00145FF6"/>
    <w:rPr>
      <w:color w:val="800080" w:themeColor="followedHyperlink"/>
      <w:u w:val="single"/>
    </w:rPr>
  </w:style>
  <w:style w:type="character" w:styleId="LineNumber">
    <w:name w:val="line number"/>
    <w:basedOn w:val="DefaultParagraphFont"/>
    <w:uiPriority w:val="99"/>
    <w:semiHidden/>
    <w:unhideWhenUsed/>
    <w:rsid w:val="007F2DC3"/>
  </w:style>
  <w:style w:type="paragraph" w:styleId="EndnoteText">
    <w:name w:val="endnote text"/>
    <w:basedOn w:val="Normal"/>
    <w:link w:val="EndnoteTextChar"/>
    <w:uiPriority w:val="99"/>
    <w:semiHidden/>
    <w:unhideWhenUsed/>
    <w:rsid w:val="00340DF4"/>
    <w:rPr>
      <w:sz w:val="20"/>
      <w:szCs w:val="20"/>
    </w:rPr>
  </w:style>
  <w:style w:type="character" w:customStyle="1" w:styleId="EndnoteTextChar">
    <w:name w:val="Endnote Text Char"/>
    <w:basedOn w:val="DefaultParagraphFont"/>
    <w:link w:val="EndnoteText"/>
    <w:uiPriority w:val="99"/>
    <w:semiHidden/>
    <w:rsid w:val="00340DF4"/>
    <w:rPr>
      <w:rFonts w:ascii="Times New Roman" w:eastAsia="Times New Roman" w:hAnsi="Times New Roman" w:cs="Times New Roman"/>
      <w:sz w:val="20"/>
      <w:szCs w:val="20"/>
      <w:lang w:bidi="en-US"/>
    </w:rPr>
  </w:style>
  <w:style w:type="character" w:styleId="EndnoteReference">
    <w:name w:val="endnote reference"/>
    <w:basedOn w:val="DefaultParagraphFont"/>
    <w:uiPriority w:val="99"/>
    <w:semiHidden/>
    <w:unhideWhenUsed/>
    <w:rsid w:val="00340DF4"/>
    <w:rPr>
      <w:vertAlign w:val="superscript"/>
    </w:rPr>
  </w:style>
  <w:style w:type="character" w:customStyle="1" w:styleId="UnresolvedMention1">
    <w:name w:val="Unresolved Mention1"/>
    <w:basedOn w:val="DefaultParagraphFont"/>
    <w:uiPriority w:val="99"/>
    <w:semiHidden/>
    <w:unhideWhenUsed/>
    <w:rsid w:val="00A20161"/>
    <w:rPr>
      <w:color w:val="605E5C"/>
      <w:shd w:val="clear" w:color="auto" w:fill="E1DFDD"/>
    </w:rPr>
  </w:style>
  <w:style w:type="paragraph" w:customStyle="1" w:styleId="Header-BSA-AML">
    <w:name w:val="Header-BSA-AML"/>
    <w:basedOn w:val="Normal"/>
    <w:rsid w:val="009A7F59"/>
    <w:pPr>
      <w:widowControl/>
      <w:pBdr>
        <w:bottom w:val="single" w:sz="2" w:space="1" w:color="auto"/>
      </w:pBdr>
      <w:autoSpaceDE/>
      <w:autoSpaceDN/>
      <w:spacing w:after="200"/>
      <w:jc w:val="right"/>
    </w:pPr>
    <w:rPr>
      <w:sz w:val="20"/>
      <w:szCs w:val="20"/>
      <w:lang w:bidi="ar-SA"/>
    </w:rPr>
  </w:style>
  <w:style w:type="character" w:styleId="PageNumber">
    <w:name w:val="page number"/>
    <w:basedOn w:val="DefaultParagraphFont"/>
    <w:rsid w:val="009A7F59"/>
  </w:style>
  <w:style w:type="paragraph" w:customStyle="1" w:styleId="FooterBSA-AML">
    <w:name w:val="FooterBSA-AML"/>
    <w:basedOn w:val="Footer"/>
    <w:link w:val="FooterBSA-AMLChar"/>
    <w:rsid w:val="009A7F59"/>
    <w:pPr>
      <w:widowControl/>
      <w:pBdr>
        <w:top w:val="single" w:sz="2" w:space="1" w:color="auto"/>
      </w:pBdr>
      <w:tabs>
        <w:tab w:val="clear" w:pos="4680"/>
        <w:tab w:val="clear" w:pos="9360"/>
        <w:tab w:val="center" w:pos="4320"/>
        <w:tab w:val="right" w:pos="8640"/>
      </w:tabs>
      <w:autoSpaceDE/>
      <w:autoSpaceDN/>
      <w:spacing w:before="200" w:after="200"/>
    </w:pPr>
    <w:rPr>
      <w:sz w:val="20"/>
      <w:szCs w:val="24"/>
    </w:rPr>
  </w:style>
  <w:style w:type="character" w:customStyle="1" w:styleId="FooterBSA-AMLChar">
    <w:name w:val="FooterBSA-AML Char"/>
    <w:basedOn w:val="FooterChar"/>
    <w:link w:val="FooterBSA-AML"/>
    <w:rsid w:val="009A7F59"/>
    <w:rPr>
      <w:rFonts w:ascii="Times New Roman" w:eastAsia="Times New Roman" w:hAnsi="Times New Roman" w:cs="Times New Roman"/>
      <w:sz w:val="20"/>
      <w:szCs w:val="24"/>
      <w:lang w:bidi="en-US"/>
    </w:rPr>
  </w:style>
  <w:style w:type="paragraph" w:customStyle="1" w:styleId="Body-BSA-AML">
    <w:name w:val="Body-BSA-AML"/>
    <w:link w:val="Body-BSA-AMLChar"/>
    <w:rsid w:val="00E07E66"/>
    <w:pPr>
      <w:widowControl/>
      <w:autoSpaceDE/>
      <w:autoSpaceDN/>
      <w:spacing w:after="200"/>
    </w:pPr>
    <w:rPr>
      <w:rFonts w:ascii="Times New Roman" w:eastAsia="Times New Roman" w:hAnsi="Times New Roman" w:cs="Times New Roman"/>
      <w:sz w:val="24"/>
      <w:szCs w:val="20"/>
    </w:rPr>
  </w:style>
  <w:style w:type="character" w:customStyle="1" w:styleId="Body-BSA-AMLChar">
    <w:name w:val="Body-BSA-AML Char"/>
    <w:basedOn w:val="DefaultParagraphFont"/>
    <w:link w:val="Body-BSA-AML"/>
    <w:rsid w:val="00E07E66"/>
    <w:rPr>
      <w:rFonts w:ascii="Times New Roman" w:eastAsia="Times New Roman" w:hAnsi="Times New Roman" w:cs="Times New Roman"/>
      <w:sz w:val="24"/>
      <w:szCs w:val="20"/>
    </w:rPr>
  </w:style>
  <w:style w:type="character" w:customStyle="1" w:styleId="Head7-BSA-AMLCharChar">
    <w:name w:val="Head 7-BSA-AML Char Char"/>
    <w:basedOn w:val="DefaultParagraphFont"/>
    <w:rsid w:val="00E07E66"/>
    <w:rPr>
      <w:b/>
      <w:sz w:val="24"/>
      <w:szCs w:val="24"/>
      <w:lang w:val="en-US" w:eastAsia="en-US" w:bidi="ar-SA"/>
    </w:rPr>
  </w:style>
  <w:style w:type="character" w:customStyle="1" w:styleId="UnresolvedMention2">
    <w:name w:val="Unresolved Mention2"/>
    <w:basedOn w:val="DefaultParagraphFont"/>
    <w:uiPriority w:val="99"/>
    <w:semiHidden/>
    <w:unhideWhenUsed/>
    <w:rsid w:val="00534C80"/>
    <w:rPr>
      <w:color w:val="605E5C"/>
      <w:shd w:val="clear" w:color="auto" w:fill="E1DFDD"/>
    </w:rPr>
  </w:style>
  <w:style w:type="paragraph" w:customStyle="1" w:styleId="xmsonormal">
    <w:name w:val="x_msonormal"/>
    <w:basedOn w:val="Normal"/>
    <w:rsid w:val="00646A92"/>
    <w:pPr>
      <w:widowControl/>
      <w:autoSpaceDE/>
      <w:autoSpaceDN/>
    </w:pPr>
    <w:rPr>
      <w:rFonts w:ascii="Calibri" w:eastAsiaTheme="minorHAnsi" w:hAnsi="Calibri" w:cs="Calibri"/>
      <w:sz w:val="20"/>
      <w:szCs w:val="20"/>
      <w:lang w:bidi="ar-SA"/>
    </w:rPr>
  </w:style>
  <w:style w:type="character" w:customStyle="1" w:styleId="UnresolvedMention3">
    <w:name w:val="Unresolved Mention3"/>
    <w:basedOn w:val="DefaultParagraphFont"/>
    <w:uiPriority w:val="99"/>
    <w:semiHidden/>
    <w:unhideWhenUsed/>
    <w:rsid w:val="0025426F"/>
    <w:rPr>
      <w:color w:val="605E5C"/>
      <w:shd w:val="clear" w:color="auto" w:fill="E1DFDD"/>
    </w:rPr>
  </w:style>
  <w:style w:type="character" w:customStyle="1" w:styleId="UnresolvedMention4">
    <w:name w:val="Unresolved Mention4"/>
    <w:basedOn w:val="DefaultParagraphFont"/>
    <w:uiPriority w:val="99"/>
    <w:semiHidden/>
    <w:unhideWhenUsed/>
    <w:rsid w:val="00566DDF"/>
    <w:rPr>
      <w:color w:val="605E5C"/>
      <w:shd w:val="clear" w:color="auto" w:fill="E1DFDD"/>
    </w:rPr>
  </w:style>
  <w:style w:type="character" w:customStyle="1" w:styleId="UnresolvedMention5">
    <w:name w:val="Unresolved Mention5"/>
    <w:basedOn w:val="DefaultParagraphFont"/>
    <w:uiPriority w:val="99"/>
    <w:semiHidden/>
    <w:unhideWhenUsed/>
    <w:rsid w:val="00F03E75"/>
    <w:rPr>
      <w:color w:val="605E5C"/>
      <w:shd w:val="clear" w:color="auto" w:fill="E1DFDD"/>
    </w:rPr>
  </w:style>
  <w:style w:type="character" w:customStyle="1" w:styleId="UnresolvedMention6">
    <w:name w:val="Unresolved Mention6"/>
    <w:basedOn w:val="DefaultParagraphFont"/>
    <w:uiPriority w:val="99"/>
    <w:semiHidden/>
    <w:unhideWhenUsed/>
    <w:rsid w:val="004F4117"/>
    <w:rPr>
      <w:color w:val="605E5C"/>
      <w:shd w:val="clear" w:color="auto" w:fill="E1DFDD"/>
    </w:rPr>
  </w:style>
  <w:style w:type="character" w:customStyle="1" w:styleId="UnresolvedMention60">
    <w:name w:val="Unresolved Mention6"/>
    <w:basedOn w:val="DefaultParagraphFont"/>
    <w:uiPriority w:val="99"/>
    <w:semiHidden/>
    <w:unhideWhenUsed/>
    <w:rsid w:val="005D39FB"/>
    <w:rPr>
      <w:color w:val="605E5C"/>
      <w:shd w:val="clear" w:color="auto" w:fill="E1DFDD"/>
    </w:rPr>
  </w:style>
  <w:style w:type="table" w:styleId="TableGrid">
    <w:name w:val="Table Grid"/>
    <w:basedOn w:val="TableNormal"/>
    <w:uiPriority w:val="39"/>
    <w:rsid w:val="00A606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list2ndlevel-BSA-AML">
    <w:name w:val="Bullet list 2nd level-BSA-AML"/>
    <w:basedOn w:val="ListBullet"/>
    <w:next w:val="Normal"/>
    <w:link w:val="Bulletlist2ndlevel-BSA-AMLChar"/>
    <w:rsid w:val="009A453B"/>
    <w:pPr>
      <w:widowControl/>
      <w:numPr>
        <w:numId w:val="0"/>
      </w:numPr>
      <w:tabs>
        <w:tab w:val="left" w:pos="360"/>
      </w:tabs>
      <w:autoSpaceDE/>
      <w:autoSpaceDN/>
      <w:spacing w:after="140"/>
      <w:contextualSpacing w:val="0"/>
    </w:pPr>
    <w:rPr>
      <w:sz w:val="24"/>
      <w:szCs w:val="20"/>
      <w:lang w:bidi="ar-SA"/>
    </w:rPr>
  </w:style>
  <w:style w:type="character" w:customStyle="1" w:styleId="Bulletlist2ndlevel-BSA-AMLChar">
    <w:name w:val="Bullet list 2nd level-BSA-AML Char"/>
    <w:basedOn w:val="DefaultParagraphFont"/>
    <w:link w:val="Bulletlist2ndlevel-BSA-AML"/>
    <w:rsid w:val="009A453B"/>
    <w:rPr>
      <w:rFonts w:ascii="Times New Roman" w:eastAsia="Times New Roman" w:hAnsi="Times New Roman" w:cs="Times New Roman"/>
      <w:sz w:val="24"/>
      <w:szCs w:val="20"/>
    </w:rPr>
  </w:style>
  <w:style w:type="paragraph" w:customStyle="1" w:styleId="Numberedlist-BSA-AML">
    <w:name w:val="Numbered list-BSA-AML"/>
    <w:basedOn w:val="Normal"/>
    <w:next w:val="Normal"/>
    <w:rsid w:val="009A453B"/>
    <w:pPr>
      <w:widowControl/>
      <w:autoSpaceDE/>
      <w:autoSpaceDN/>
      <w:spacing w:after="120"/>
      <w:ind w:left="360" w:hanging="360"/>
    </w:pPr>
    <w:rPr>
      <w:sz w:val="24"/>
      <w:szCs w:val="24"/>
      <w:lang w:bidi="ar-SA"/>
    </w:rPr>
  </w:style>
  <w:style w:type="paragraph" w:styleId="ListBullet">
    <w:name w:val="List Bullet"/>
    <w:basedOn w:val="Normal"/>
    <w:uiPriority w:val="99"/>
    <w:semiHidden/>
    <w:unhideWhenUsed/>
    <w:rsid w:val="009A453B"/>
    <w:pPr>
      <w:numPr>
        <w:numId w:val="23"/>
      </w:numPr>
      <w:contextualSpacing/>
    </w:pPr>
  </w:style>
  <w:style w:type="paragraph" w:customStyle="1" w:styleId="NumberedBSA-AMLList">
    <w:name w:val="Numbered BSA-AML List"/>
    <w:basedOn w:val="Normal"/>
    <w:next w:val="Body-BSA-AML"/>
    <w:link w:val="NumberedBSA-AMLListChar"/>
    <w:rsid w:val="002A37DC"/>
    <w:pPr>
      <w:widowControl/>
      <w:tabs>
        <w:tab w:val="left" w:pos="360"/>
      </w:tabs>
      <w:autoSpaceDE/>
      <w:autoSpaceDN/>
      <w:spacing w:after="200"/>
      <w:ind w:left="360" w:hanging="360"/>
    </w:pPr>
    <w:rPr>
      <w:sz w:val="24"/>
      <w:szCs w:val="20"/>
      <w:lang w:bidi="ar-SA"/>
    </w:rPr>
  </w:style>
  <w:style w:type="character" w:customStyle="1" w:styleId="NumberedBSA-AMLListChar">
    <w:name w:val="Numbered BSA-AML List Char"/>
    <w:basedOn w:val="DefaultParagraphFont"/>
    <w:link w:val="NumberedBSA-AMLList"/>
    <w:rsid w:val="002A37DC"/>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790635">
      <w:bodyDiv w:val="1"/>
      <w:marLeft w:val="0"/>
      <w:marRight w:val="0"/>
      <w:marTop w:val="0"/>
      <w:marBottom w:val="0"/>
      <w:divBdr>
        <w:top w:val="none" w:sz="0" w:space="0" w:color="auto"/>
        <w:left w:val="none" w:sz="0" w:space="0" w:color="auto"/>
        <w:bottom w:val="none" w:sz="0" w:space="0" w:color="auto"/>
        <w:right w:val="none" w:sz="0" w:space="0" w:color="auto"/>
      </w:divBdr>
    </w:div>
    <w:div w:id="390078676">
      <w:bodyDiv w:val="1"/>
      <w:marLeft w:val="0"/>
      <w:marRight w:val="0"/>
      <w:marTop w:val="0"/>
      <w:marBottom w:val="0"/>
      <w:divBdr>
        <w:top w:val="none" w:sz="0" w:space="0" w:color="auto"/>
        <w:left w:val="none" w:sz="0" w:space="0" w:color="auto"/>
        <w:bottom w:val="none" w:sz="0" w:space="0" w:color="auto"/>
        <w:right w:val="none" w:sz="0" w:space="0" w:color="auto"/>
      </w:divBdr>
    </w:div>
    <w:div w:id="433135807">
      <w:bodyDiv w:val="1"/>
      <w:marLeft w:val="0"/>
      <w:marRight w:val="0"/>
      <w:marTop w:val="0"/>
      <w:marBottom w:val="0"/>
      <w:divBdr>
        <w:top w:val="none" w:sz="0" w:space="0" w:color="auto"/>
        <w:left w:val="none" w:sz="0" w:space="0" w:color="auto"/>
        <w:bottom w:val="none" w:sz="0" w:space="0" w:color="auto"/>
        <w:right w:val="none" w:sz="0" w:space="0" w:color="auto"/>
      </w:divBdr>
    </w:div>
    <w:div w:id="529950610">
      <w:bodyDiv w:val="1"/>
      <w:marLeft w:val="0"/>
      <w:marRight w:val="0"/>
      <w:marTop w:val="0"/>
      <w:marBottom w:val="0"/>
      <w:divBdr>
        <w:top w:val="none" w:sz="0" w:space="0" w:color="auto"/>
        <w:left w:val="none" w:sz="0" w:space="0" w:color="auto"/>
        <w:bottom w:val="none" w:sz="0" w:space="0" w:color="auto"/>
        <w:right w:val="none" w:sz="0" w:space="0" w:color="auto"/>
      </w:divBdr>
    </w:div>
    <w:div w:id="769351947">
      <w:bodyDiv w:val="1"/>
      <w:marLeft w:val="0"/>
      <w:marRight w:val="0"/>
      <w:marTop w:val="0"/>
      <w:marBottom w:val="0"/>
      <w:divBdr>
        <w:top w:val="none" w:sz="0" w:space="0" w:color="auto"/>
        <w:left w:val="none" w:sz="0" w:space="0" w:color="auto"/>
        <w:bottom w:val="none" w:sz="0" w:space="0" w:color="auto"/>
        <w:right w:val="none" w:sz="0" w:space="0" w:color="auto"/>
      </w:divBdr>
    </w:div>
    <w:div w:id="813529405">
      <w:bodyDiv w:val="1"/>
      <w:marLeft w:val="0"/>
      <w:marRight w:val="0"/>
      <w:marTop w:val="0"/>
      <w:marBottom w:val="0"/>
      <w:divBdr>
        <w:top w:val="none" w:sz="0" w:space="0" w:color="auto"/>
        <w:left w:val="none" w:sz="0" w:space="0" w:color="auto"/>
        <w:bottom w:val="none" w:sz="0" w:space="0" w:color="auto"/>
        <w:right w:val="none" w:sz="0" w:space="0" w:color="auto"/>
      </w:divBdr>
    </w:div>
    <w:div w:id="841433798">
      <w:bodyDiv w:val="1"/>
      <w:marLeft w:val="0"/>
      <w:marRight w:val="0"/>
      <w:marTop w:val="0"/>
      <w:marBottom w:val="0"/>
      <w:divBdr>
        <w:top w:val="none" w:sz="0" w:space="0" w:color="auto"/>
        <w:left w:val="none" w:sz="0" w:space="0" w:color="auto"/>
        <w:bottom w:val="none" w:sz="0" w:space="0" w:color="auto"/>
        <w:right w:val="none" w:sz="0" w:space="0" w:color="auto"/>
      </w:divBdr>
    </w:div>
    <w:div w:id="891884039">
      <w:bodyDiv w:val="1"/>
      <w:marLeft w:val="0"/>
      <w:marRight w:val="0"/>
      <w:marTop w:val="0"/>
      <w:marBottom w:val="0"/>
      <w:divBdr>
        <w:top w:val="none" w:sz="0" w:space="0" w:color="auto"/>
        <w:left w:val="none" w:sz="0" w:space="0" w:color="auto"/>
        <w:bottom w:val="none" w:sz="0" w:space="0" w:color="auto"/>
        <w:right w:val="none" w:sz="0" w:space="0" w:color="auto"/>
      </w:divBdr>
    </w:div>
    <w:div w:id="897128591">
      <w:bodyDiv w:val="1"/>
      <w:marLeft w:val="0"/>
      <w:marRight w:val="0"/>
      <w:marTop w:val="0"/>
      <w:marBottom w:val="0"/>
      <w:divBdr>
        <w:top w:val="none" w:sz="0" w:space="0" w:color="auto"/>
        <w:left w:val="none" w:sz="0" w:space="0" w:color="auto"/>
        <w:bottom w:val="none" w:sz="0" w:space="0" w:color="auto"/>
        <w:right w:val="none" w:sz="0" w:space="0" w:color="auto"/>
      </w:divBdr>
    </w:div>
    <w:div w:id="923490421">
      <w:bodyDiv w:val="1"/>
      <w:marLeft w:val="0"/>
      <w:marRight w:val="0"/>
      <w:marTop w:val="0"/>
      <w:marBottom w:val="0"/>
      <w:divBdr>
        <w:top w:val="none" w:sz="0" w:space="0" w:color="auto"/>
        <w:left w:val="none" w:sz="0" w:space="0" w:color="auto"/>
        <w:bottom w:val="none" w:sz="0" w:space="0" w:color="auto"/>
        <w:right w:val="none" w:sz="0" w:space="0" w:color="auto"/>
      </w:divBdr>
    </w:div>
    <w:div w:id="1018197232">
      <w:bodyDiv w:val="1"/>
      <w:marLeft w:val="0"/>
      <w:marRight w:val="0"/>
      <w:marTop w:val="0"/>
      <w:marBottom w:val="0"/>
      <w:divBdr>
        <w:top w:val="none" w:sz="0" w:space="0" w:color="auto"/>
        <w:left w:val="none" w:sz="0" w:space="0" w:color="auto"/>
        <w:bottom w:val="none" w:sz="0" w:space="0" w:color="auto"/>
        <w:right w:val="none" w:sz="0" w:space="0" w:color="auto"/>
      </w:divBdr>
    </w:div>
    <w:div w:id="1044603313">
      <w:bodyDiv w:val="1"/>
      <w:marLeft w:val="0"/>
      <w:marRight w:val="0"/>
      <w:marTop w:val="0"/>
      <w:marBottom w:val="0"/>
      <w:divBdr>
        <w:top w:val="none" w:sz="0" w:space="0" w:color="auto"/>
        <w:left w:val="none" w:sz="0" w:space="0" w:color="auto"/>
        <w:bottom w:val="none" w:sz="0" w:space="0" w:color="auto"/>
        <w:right w:val="none" w:sz="0" w:space="0" w:color="auto"/>
      </w:divBdr>
    </w:div>
    <w:div w:id="1065491964">
      <w:bodyDiv w:val="1"/>
      <w:marLeft w:val="0"/>
      <w:marRight w:val="0"/>
      <w:marTop w:val="0"/>
      <w:marBottom w:val="0"/>
      <w:divBdr>
        <w:top w:val="none" w:sz="0" w:space="0" w:color="auto"/>
        <w:left w:val="none" w:sz="0" w:space="0" w:color="auto"/>
        <w:bottom w:val="none" w:sz="0" w:space="0" w:color="auto"/>
        <w:right w:val="none" w:sz="0" w:space="0" w:color="auto"/>
      </w:divBdr>
    </w:div>
    <w:div w:id="1074357207">
      <w:bodyDiv w:val="1"/>
      <w:marLeft w:val="0"/>
      <w:marRight w:val="0"/>
      <w:marTop w:val="0"/>
      <w:marBottom w:val="0"/>
      <w:divBdr>
        <w:top w:val="none" w:sz="0" w:space="0" w:color="auto"/>
        <w:left w:val="none" w:sz="0" w:space="0" w:color="auto"/>
        <w:bottom w:val="none" w:sz="0" w:space="0" w:color="auto"/>
        <w:right w:val="none" w:sz="0" w:space="0" w:color="auto"/>
      </w:divBdr>
    </w:div>
    <w:div w:id="1163082465">
      <w:bodyDiv w:val="1"/>
      <w:marLeft w:val="0"/>
      <w:marRight w:val="0"/>
      <w:marTop w:val="0"/>
      <w:marBottom w:val="0"/>
      <w:divBdr>
        <w:top w:val="none" w:sz="0" w:space="0" w:color="auto"/>
        <w:left w:val="none" w:sz="0" w:space="0" w:color="auto"/>
        <w:bottom w:val="none" w:sz="0" w:space="0" w:color="auto"/>
        <w:right w:val="none" w:sz="0" w:space="0" w:color="auto"/>
      </w:divBdr>
    </w:div>
    <w:div w:id="1188326382">
      <w:bodyDiv w:val="1"/>
      <w:marLeft w:val="0"/>
      <w:marRight w:val="0"/>
      <w:marTop w:val="0"/>
      <w:marBottom w:val="0"/>
      <w:divBdr>
        <w:top w:val="none" w:sz="0" w:space="0" w:color="auto"/>
        <w:left w:val="none" w:sz="0" w:space="0" w:color="auto"/>
        <w:bottom w:val="none" w:sz="0" w:space="0" w:color="auto"/>
        <w:right w:val="none" w:sz="0" w:space="0" w:color="auto"/>
      </w:divBdr>
    </w:div>
    <w:div w:id="1220558567">
      <w:bodyDiv w:val="1"/>
      <w:marLeft w:val="0"/>
      <w:marRight w:val="0"/>
      <w:marTop w:val="0"/>
      <w:marBottom w:val="0"/>
      <w:divBdr>
        <w:top w:val="none" w:sz="0" w:space="0" w:color="auto"/>
        <w:left w:val="none" w:sz="0" w:space="0" w:color="auto"/>
        <w:bottom w:val="none" w:sz="0" w:space="0" w:color="auto"/>
        <w:right w:val="none" w:sz="0" w:space="0" w:color="auto"/>
      </w:divBdr>
    </w:div>
    <w:div w:id="1298148503">
      <w:bodyDiv w:val="1"/>
      <w:marLeft w:val="0"/>
      <w:marRight w:val="0"/>
      <w:marTop w:val="0"/>
      <w:marBottom w:val="0"/>
      <w:divBdr>
        <w:top w:val="none" w:sz="0" w:space="0" w:color="auto"/>
        <w:left w:val="none" w:sz="0" w:space="0" w:color="auto"/>
        <w:bottom w:val="none" w:sz="0" w:space="0" w:color="auto"/>
        <w:right w:val="none" w:sz="0" w:space="0" w:color="auto"/>
      </w:divBdr>
    </w:div>
    <w:div w:id="1363481907">
      <w:bodyDiv w:val="1"/>
      <w:marLeft w:val="0"/>
      <w:marRight w:val="0"/>
      <w:marTop w:val="0"/>
      <w:marBottom w:val="0"/>
      <w:divBdr>
        <w:top w:val="none" w:sz="0" w:space="0" w:color="auto"/>
        <w:left w:val="none" w:sz="0" w:space="0" w:color="auto"/>
        <w:bottom w:val="none" w:sz="0" w:space="0" w:color="auto"/>
        <w:right w:val="none" w:sz="0" w:space="0" w:color="auto"/>
      </w:divBdr>
    </w:div>
    <w:div w:id="1406759710">
      <w:bodyDiv w:val="1"/>
      <w:marLeft w:val="0"/>
      <w:marRight w:val="0"/>
      <w:marTop w:val="0"/>
      <w:marBottom w:val="0"/>
      <w:divBdr>
        <w:top w:val="none" w:sz="0" w:space="0" w:color="auto"/>
        <w:left w:val="none" w:sz="0" w:space="0" w:color="auto"/>
        <w:bottom w:val="none" w:sz="0" w:space="0" w:color="auto"/>
        <w:right w:val="none" w:sz="0" w:space="0" w:color="auto"/>
      </w:divBdr>
    </w:div>
    <w:div w:id="1433280493">
      <w:bodyDiv w:val="1"/>
      <w:marLeft w:val="0"/>
      <w:marRight w:val="0"/>
      <w:marTop w:val="0"/>
      <w:marBottom w:val="0"/>
      <w:divBdr>
        <w:top w:val="none" w:sz="0" w:space="0" w:color="auto"/>
        <w:left w:val="none" w:sz="0" w:space="0" w:color="auto"/>
        <w:bottom w:val="none" w:sz="0" w:space="0" w:color="auto"/>
        <w:right w:val="none" w:sz="0" w:space="0" w:color="auto"/>
      </w:divBdr>
    </w:div>
    <w:div w:id="1560821360">
      <w:bodyDiv w:val="1"/>
      <w:marLeft w:val="0"/>
      <w:marRight w:val="0"/>
      <w:marTop w:val="0"/>
      <w:marBottom w:val="0"/>
      <w:divBdr>
        <w:top w:val="none" w:sz="0" w:space="0" w:color="auto"/>
        <w:left w:val="none" w:sz="0" w:space="0" w:color="auto"/>
        <w:bottom w:val="none" w:sz="0" w:space="0" w:color="auto"/>
        <w:right w:val="none" w:sz="0" w:space="0" w:color="auto"/>
      </w:divBdr>
    </w:div>
    <w:div w:id="1777485194">
      <w:bodyDiv w:val="1"/>
      <w:marLeft w:val="0"/>
      <w:marRight w:val="0"/>
      <w:marTop w:val="0"/>
      <w:marBottom w:val="0"/>
      <w:divBdr>
        <w:top w:val="none" w:sz="0" w:space="0" w:color="auto"/>
        <w:left w:val="none" w:sz="0" w:space="0" w:color="auto"/>
        <w:bottom w:val="none" w:sz="0" w:space="0" w:color="auto"/>
        <w:right w:val="none" w:sz="0" w:space="0" w:color="auto"/>
      </w:divBdr>
    </w:div>
    <w:div w:id="1811049222">
      <w:bodyDiv w:val="1"/>
      <w:marLeft w:val="0"/>
      <w:marRight w:val="0"/>
      <w:marTop w:val="0"/>
      <w:marBottom w:val="0"/>
      <w:divBdr>
        <w:top w:val="none" w:sz="0" w:space="0" w:color="auto"/>
        <w:left w:val="none" w:sz="0" w:space="0" w:color="auto"/>
        <w:bottom w:val="none" w:sz="0" w:space="0" w:color="auto"/>
        <w:right w:val="none" w:sz="0" w:space="0" w:color="auto"/>
      </w:divBdr>
    </w:div>
    <w:div w:id="1817718787">
      <w:bodyDiv w:val="1"/>
      <w:marLeft w:val="0"/>
      <w:marRight w:val="0"/>
      <w:marTop w:val="0"/>
      <w:marBottom w:val="0"/>
      <w:divBdr>
        <w:top w:val="none" w:sz="0" w:space="0" w:color="auto"/>
        <w:left w:val="none" w:sz="0" w:space="0" w:color="auto"/>
        <w:bottom w:val="none" w:sz="0" w:space="0" w:color="auto"/>
        <w:right w:val="none" w:sz="0" w:space="0" w:color="auto"/>
      </w:divBdr>
    </w:div>
    <w:div w:id="1834955873">
      <w:bodyDiv w:val="1"/>
      <w:marLeft w:val="0"/>
      <w:marRight w:val="0"/>
      <w:marTop w:val="0"/>
      <w:marBottom w:val="0"/>
      <w:divBdr>
        <w:top w:val="none" w:sz="0" w:space="0" w:color="auto"/>
        <w:left w:val="none" w:sz="0" w:space="0" w:color="auto"/>
        <w:bottom w:val="none" w:sz="0" w:space="0" w:color="auto"/>
        <w:right w:val="none" w:sz="0" w:space="0" w:color="auto"/>
      </w:divBdr>
    </w:div>
    <w:div w:id="1922979640">
      <w:bodyDiv w:val="1"/>
      <w:marLeft w:val="0"/>
      <w:marRight w:val="0"/>
      <w:marTop w:val="0"/>
      <w:marBottom w:val="0"/>
      <w:divBdr>
        <w:top w:val="none" w:sz="0" w:space="0" w:color="auto"/>
        <w:left w:val="none" w:sz="0" w:space="0" w:color="auto"/>
        <w:bottom w:val="none" w:sz="0" w:space="0" w:color="auto"/>
        <w:right w:val="none" w:sz="0" w:space="0" w:color="auto"/>
      </w:divBdr>
    </w:div>
    <w:div w:id="2047288565">
      <w:bodyDiv w:val="1"/>
      <w:marLeft w:val="0"/>
      <w:marRight w:val="0"/>
      <w:marTop w:val="0"/>
      <w:marBottom w:val="0"/>
      <w:divBdr>
        <w:top w:val="none" w:sz="0" w:space="0" w:color="auto"/>
        <w:left w:val="none" w:sz="0" w:space="0" w:color="auto"/>
        <w:bottom w:val="none" w:sz="0" w:space="0" w:color="auto"/>
        <w:right w:val="none" w:sz="0" w:space="0" w:color="auto"/>
      </w:divBdr>
    </w:div>
    <w:div w:id="2051565049">
      <w:bodyDiv w:val="1"/>
      <w:marLeft w:val="0"/>
      <w:marRight w:val="0"/>
      <w:marTop w:val="0"/>
      <w:marBottom w:val="0"/>
      <w:divBdr>
        <w:top w:val="none" w:sz="0" w:space="0" w:color="auto"/>
        <w:left w:val="none" w:sz="0" w:space="0" w:color="auto"/>
        <w:bottom w:val="none" w:sz="0" w:space="0" w:color="auto"/>
        <w:right w:val="none" w:sz="0" w:space="0" w:color="auto"/>
      </w:divBdr>
    </w:div>
    <w:div w:id="20603943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incen.gov/sites/default/files/shared/poc_change_314a.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ecfr.gov/current/title-31/subtitle-B/chapter-X/part-1010/subpart-E/section-1010.5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tegory xmlns="8241fec4-b6fe-4047-9a84-a827eab4fa8e">Draft</Category>
    <DocID xmlns="8241fec4-b6fe-4047-9a84-a827eab4fa8e">ad96d2a5-d7ba-4f3c-b1cb-14cd8f9d3e9a</DocID>
    <CaseID xmlns="8241fec4-b6fe-4047-9a84-a827eab4fa8e">2021-SE-0373</CaseID>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B76DA7B50110D4BBE0DEE8DDD6C16B5" ma:contentTypeVersion="10" ma:contentTypeDescription="Create a new document." ma:contentTypeScope="" ma:versionID="075d28a41f78d49ceb1574a8164a566f">
  <xsd:schema xmlns:xsd="http://www.w3.org/2001/XMLSchema" xmlns:xs="http://www.w3.org/2001/XMLSchema" xmlns:p="http://schemas.microsoft.com/office/2006/metadata/properties" xmlns:ns3="6c2c0779-9114-47c5-a894-c6ef47409585" xmlns:ns4="3914a768-6265-4020-a73e-32455060228e" targetNamespace="http://schemas.microsoft.com/office/2006/metadata/properties" ma:root="true" ma:fieldsID="f038c15e5509046b92e2d77213710d58" ns3:_="" ns4:_="">
    <xsd:import namespace="6c2c0779-9114-47c5-a894-c6ef47409585"/>
    <xsd:import namespace="3914a768-6265-4020-a73e-32455060228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2c0779-9114-47c5-a894-c6ef4740958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14a768-6265-4020-a73e-32455060228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DAB0D5-CEC6-4F4D-8549-0F18D0BFC69F}">
  <ds:schemaRefs>
    <ds:schemaRef ds:uri="http://schemas.microsoft.com/sharepoint/v3/contenttype/forms"/>
  </ds:schemaRefs>
</ds:datastoreItem>
</file>

<file path=customXml/itemProps2.xml><?xml version="1.0" encoding="utf-8"?>
<ds:datastoreItem xmlns:ds="http://schemas.openxmlformats.org/officeDocument/2006/customXml" ds:itemID="{8C21396F-2BFE-44F6-9B42-FE5D90EA744E}">
  <ds:schemaRefs>
    <ds:schemaRef ds:uri="http://schemas.microsoft.com/office/2006/metadata/properties"/>
    <ds:schemaRef ds:uri="8241fec4-b6fe-4047-9a84-a827eab4fa8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purl.org/dc/terms/"/>
    <ds:schemaRef ds:uri="003ff9af-50f7-464b-b58e-f7ae6da7856f"/>
    <ds:schemaRef ds:uri="http://www.w3.org/XML/1998/namespace"/>
    <ds:schemaRef ds:uri="http://purl.org/dc/dcmitype/"/>
  </ds:schemaRefs>
</ds:datastoreItem>
</file>

<file path=customXml/itemProps3.xml><?xml version="1.0" encoding="utf-8"?>
<ds:datastoreItem xmlns:ds="http://schemas.openxmlformats.org/officeDocument/2006/customXml" ds:itemID="{C09DA321-C8C4-4741-B652-46DDC2442AC1}">
  <ds:schemaRefs>
    <ds:schemaRef ds:uri="http://schemas.openxmlformats.org/officeDocument/2006/bibliography"/>
  </ds:schemaRefs>
</ds:datastoreItem>
</file>

<file path=customXml/itemProps4.xml><?xml version="1.0" encoding="utf-8"?>
<ds:datastoreItem xmlns:ds="http://schemas.openxmlformats.org/officeDocument/2006/customXml" ds:itemID="{D53977CB-0167-49AB-9698-0CDEAEDCD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2c0779-9114-47c5-a894-c6ef47409585"/>
    <ds:schemaRef ds:uri="3914a768-6265-4020-a73e-3245506022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844</Words>
  <Characters>4817</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Joint Statement on Innovation Efforts to Combat Money Laundering and Terrorist Financing</vt:lpstr>
    </vt:vector>
  </TitlesOfParts>
  <Company>Department of the Treasury</Company>
  <LinksUpToDate>false</LinksUpToDate>
  <CharactersWithSpaces>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 Statement on Innovation Efforts to Combat Money Laundering and Terrorist Financing</dc:title>
  <dc:subject>Bank Secrecy Act Innovation</dc:subject>
  <dc:creator>Federal Regulators</dc:creator>
  <cp:keywords>Bank Secrecy Act, BSA, AML, Anit-Money Laundering, Innovation</cp:keywords>
  <dc:description/>
  <cp:lastModifiedBy>FRB2</cp:lastModifiedBy>
  <cp:revision>2</cp:revision>
  <cp:lastPrinted>2020-08-13T18:30:00Z</cp:lastPrinted>
  <dcterms:created xsi:type="dcterms:W3CDTF">2023-07-03T14:52:00Z</dcterms:created>
  <dcterms:modified xsi:type="dcterms:W3CDTF">2023-07-03T14:52:00Z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2018-11-30T00:00:00Z</vt:filetime>
  </property>
  <property fmtid="{D5CDD505-2E9C-101B-9397-08002B2CF9AE}" pid="3" name="Creator">
    <vt:lpwstr>Acrobat PDFMaker 17 for Word</vt:lpwstr>
  </property>
  <property fmtid="{D5CDD505-2E9C-101B-9397-08002B2CF9AE}" pid="4" name="LastSaved">
    <vt:filetime>2020-04-28T00:00:00Z</vt:filetime>
  </property>
  <property fmtid="{D5CDD505-2E9C-101B-9397-08002B2CF9AE}" pid="5" name="TitusGUID">
    <vt:lpwstr>ae8c0b78-c74a-4c63-84e8-92723d298593</vt:lpwstr>
  </property>
  <property fmtid="{D5CDD505-2E9C-101B-9397-08002B2CF9AE}" pid="6" name="ContentTypeId">
    <vt:lpwstr>0x0101007B340221217F564EA29AE35A40860018</vt:lpwstr>
  </property>
  <property fmtid="{D5CDD505-2E9C-101B-9397-08002B2CF9AE}" pid="7" name="MSIP_Label_3cbab4f1-dcc8-4800-b101-70f2ebeb2cf4_Enabled">
    <vt:lpwstr>true</vt:lpwstr>
  </property>
  <property fmtid="{D5CDD505-2E9C-101B-9397-08002B2CF9AE}" pid="8" name="MSIP_Label_3cbab4f1-dcc8-4800-b101-70f2ebeb2cf4_SetDate">
    <vt:lpwstr>2023-07-03T14:51:35Z</vt:lpwstr>
  </property>
  <property fmtid="{D5CDD505-2E9C-101B-9397-08002B2CF9AE}" pid="9" name="MSIP_Label_3cbab4f1-dcc8-4800-b101-70f2ebeb2cf4_Method">
    <vt:lpwstr>Privileged</vt:lpwstr>
  </property>
  <property fmtid="{D5CDD505-2E9C-101B-9397-08002B2CF9AE}" pid="10" name="MSIP_Label_3cbab4f1-dcc8-4800-b101-70f2ebeb2cf4_Name">
    <vt:lpwstr>NONCONFIDENTIAL - EXTERNAL</vt:lpwstr>
  </property>
  <property fmtid="{D5CDD505-2E9C-101B-9397-08002B2CF9AE}" pid="11" name="MSIP_Label_3cbab4f1-dcc8-4800-b101-70f2ebeb2cf4_SiteId">
    <vt:lpwstr>87bb2570-5c1e-4973-9c37-09257a95aeb1</vt:lpwstr>
  </property>
  <property fmtid="{D5CDD505-2E9C-101B-9397-08002B2CF9AE}" pid="12" name="MSIP_Label_3cbab4f1-dcc8-4800-b101-70f2ebeb2cf4_ActionId">
    <vt:lpwstr>1c58515b-39cd-481a-8a7f-cbbe26532023</vt:lpwstr>
  </property>
  <property fmtid="{D5CDD505-2E9C-101B-9397-08002B2CF9AE}" pid="13" name="MSIP_Label_3cbab4f1-dcc8-4800-b101-70f2ebeb2cf4_ContentBits">
    <vt:lpwstr>1</vt:lpwstr>
  </property>
</Properties>
</file>